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sz w:val="44"/>
          <w:szCs w:val="44"/>
        </w:rPr>
      </w:pPr>
      <w:r>
        <w:rPr>
          <w:rFonts w:hint="eastAsia" w:ascii="宋体" w:hAnsi="宋体" w:cs="宋体"/>
          <w:b/>
          <w:bCs/>
          <w:sz w:val="44"/>
          <w:szCs w:val="44"/>
          <w:lang w:eastAsia="zh-CN"/>
        </w:rPr>
        <w:t>江苏省盱眙中学</w:t>
      </w:r>
      <w:r>
        <w:rPr>
          <w:rFonts w:hint="eastAsia" w:ascii="宋体" w:hAnsi="宋体" w:cs="宋体"/>
          <w:b/>
          <w:bCs/>
          <w:sz w:val="44"/>
          <w:szCs w:val="44"/>
        </w:rPr>
        <w:t>建筑消防设施</w:t>
      </w:r>
    </w:p>
    <w:p>
      <w:pPr>
        <w:spacing w:line="360" w:lineRule="auto"/>
        <w:jc w:val="center"/>
        <w:rPr>
          <w:rFonts w:ascii="宋体" w:hAnsi="宋体" w:cs="宋体"/>
          <w:b/>
          <w:bCs/>
          <w:sz w:val="44"/>
          <w:szCs w:val="44"/>
        </w:rPr>
      </w:pPr>
      <w:r>
        <w:rPr>
          <w:rFonts w:hint="eastAsia" w:ascii="宋体" w:hAnsi="宋体" w:cs="宋体"/>
          <w:b/>
          <w:bCs/>
          <w:sz w:val="44"/>
          <w:szCs w:val="44"/>
          <w:lang w:eastAsia="zh-CN"/>
        </w:rPr>
        <w:t>维修保养</w:t>
      </w:r>
      <w:r>
        <w:rPr>
          <w:rFonts w:hint="eastAsia" w:ascii="宋体" w:hAnsi="宋体" w:cs="宋体"/>
          <w:b/>
          <w:bCs/>
          <w:sz w:val="44"/>
          <w:szCs w:val="44"/>
        </w:rPr>
        <w:t>工程</w:t>
      </w:r>
    </w:p>
    <w:p>
      <w:pPr>
        <w:spacing w:line="360" w:lineRule="auto"/>
        <w:jc w:val="center"/>
        <w:rPr>
          <w:rFonts w:ascii="宋体"/>
          <w:b/>
          <w:bCs/>
          <w:sz w:val="44"/>
          <w:szCs w:val="44"/>
        </w:rPr>
      </w:pPr>
    </w:p>
    <w:p>
      <w:pPr>
        <w:spacing w:line="360" w:lineRule="auto"/>
        <w:jc w:val="center"/>
        <w:rPr>
          <w:rFonts w:ascii="宋体"/>
          <w:b/>
          <w:bCs/>
          <w:sz w:val="44"/>
          <w:szCs w:val="44"/>
        </w:rPr>
      </w:pPr>
    </w:p>
    <w:p>
      <w:pPr>
        <w:spacing w:line="360" w:lineRule="auto"/>
        <w:jc w:val="center"/>
        <w:rPr>
          <w:rFonts w:hint="eastAsia" w:ascii="宋体" w:eastAsia="宋体"/>
          <w:b/>
          <w:bCs/>
          <w:sz w:val="44"/>
          <w:szCs w:val="44"/>
          <w:lang w:eastAsia="zh-CN"/>
        </w:rPr>
      </w:pPr>
    </w:p>
    <w:p>
      <w:pPr>
        <w:spacing w:line="360" w:lineRule="auto"/>
        <w:jc w:val="center"/>
        <w:rPr>
          <w:b/>
          <w:bCs/>
          <w:sz w:val="84"/>
          <w:szCs w:val="84"/>
        </w:rPr>
      </w:pPr>
      <w:r>
        <w:rPr>
          <w:rFonts w:hint="eastAsia" w:cs="宋体"/>
          <w:b/>
          <w:bCs/>
          <w:sz w:val="84"/>
          <w:szCs w:val="84"/>
        </w:rPr>
        <w:t>招标文件</w:t>
      </w:r>
    </w:p>
    <w:p/>
    <w:p/>
    <w:p/>
    <w:p/>
    <w:p/>
    <w:p/>
    <w:p/>
    <w:p/>
    <w:p>
      <w:pPr>
        <w:spacing w:line="360" w:lineRule="auto"/>
        <w:rPr>
          <w:rFonts w:cs="宋体"/>
          <w:sz w:val="28"/>
          <w:szCs w:val="28"/>
          <w:u w:val="single"/>
        </w:rPr>
      </w:pPr>
      <w:r>
        <w:rPr>
          <w:rFonts w:hint="eastAsia" w:cs="宋体"/>
          <w:sz w:val="28"/>
          <w:szCs w:val="28"/>
        </w:rPr>
        <w:t>项目名称</w:t>
      </w:r>
      <w:r>
        <w:rPr>
          <w:rFonts w:hint="eastAsia" w:cs="宋体"/>
        </w:rPr>
        <w:t>：</w:t>
      </w:r>
      <w:r>
        <w:rPr>
          <w:rFonts w:hint="eastAsia" w:cs="宋体"/>
          <w:sz w:val="28"/>
          <w:szCs w:val="28"/>
          <w:u w:val="single"/>
          <w:lang w:eastAsia="zh-CN"/>
        </w:rPr>
        <w:t>江苏省盱眙中学</w:t>
      </w:r>
      <w:r>
        <w:rPr>
          <w:rFonts w:hint="eastAsia" w:cs="宋体"/>
          <w:sz w:val="28"/>
          <w:szCs w:val="28"/>
          <w:u w:val="single"/>
        </w:rPr>
        <w:t>建筑消防设施</w:t>
      </w:r>
      <w:r>
        <w:rPr>
          <w:rFonts w:hint="eastAsia" w:cs="宋体"/>
          <w:sz w:val="28"/>
          <w:szCs w:val="28"/>
          <w:u w:val="single"/>
          <w:lang w:eastAsia="zh-CN"/>
        </w:rPr>
        <w:t>维修保养</w:t>
      </w:r>
      <w:r>
        <w:rPr>
          <w:rFonts w:hint="eastAsia" w:cs="宋体"/>
          <w:sz w:val="28"/>
          <w:szCs w:val="28"/>
          <w:u w:val="single"/>
        </w:rPr>
        <w:t>工程</w:t>
      </w:r>
    </w:p>
    <w:p/>
    <w:p/>
    <w:p/>
    <w:p/>
    <w:p>
      <w:pPr>
        <w:rPr>
          <w:rFonts w:hint="eastAsia" w:eastAsia="宋体"/>
          <w:sz w:val="28"/>
          <w:szCs w:val="28"/>
          <w:u w:val="single"/>
          <w:lang w:val="en-US" w:eastAsia="zh-CN"/>
        </w:rPr>
      </w:pPr>
      <w:r>
        <w:rPr>
          <w:rFonts w:hint="eastAsia" w:cs="宋体"/>
          <w:sz w:val="28"/>
          <w:szCs w:val="28"/>
        </w:rPr>
        <w:t>招标人（盖章）</w:t>
      </w:r>
      <w:r>
        <w:rPr>
          <w:rFonts w:hint="eastAsia" w:cs="宋体"/>
          <w:sz w:val="28"/>
          <w:szCs w:val="28"/>
          <w:lang w:eastAsia="zh-CN"/>
        </w:rPr>
        <w:t>：</w:t>
      </w:r>
      <w:r>
        <w:rPr>
          <w:rFonts w:hint="eastAsia" w:cs="宋体"/>
          <w:sz w:val="28"/>
          <w:szCs w:val="28"/>
          <w:u w:val="single"/>
          <w:lang w:val="en-US" w:eastAsia="zh-CN"/>
        </w:rPr>
        <w:t xml:space="preserve">    </w:t>
      </w:r>
    </w:p>
    <w:p/>
    <w:p/>
    <w:p/>
    <w:p/>
    <w:p>
      <w:pPr>
        <w:jc w:val="center"/>
        <w:rPr>
          <w:sz w:val="28"/>
          <w:szCs w:val="28"/>
        </w:rPr>
      </w:pPr>
    </w:p>
    <w:p>
      <w:pPr>
        <w:jc w:val="center"/>
        <w:rPr>
          <w:sz w:val="28"/>
          <w:szCs w:val="28"/>
        </w:rPr>
      </w:pPr>
    </w:p>
    <w:p>
      <w:pPr>
        <w:jc w:val="center"/>
        <w:rPr>
          <w:rFonts w:cs="宋体"/>
          <w:sz w:val="28"/>
          <w:szCs w:val="28"/>
        </w:rPr>
      </w:pPr>
      <w:r>
        <w:rPr>
          <w:rFonts w:hint="eastAsia" w:cs="宋体"/>
          <w:sz w:val="28"/>
          <w:szCs w:val="28"/>
        </w:rPr>
        <w:t>日期：</w:t>
      </w:r>
      <w:r>
        <w:rPr>
          <w:sz w:val="28"/>
          <w:szCs w:val="28"/>
        </w:rPr>
        <w:t xml:space="preserve">  201</w:t>
      </w:r>
      <w:r>
        <w:rPr>
          <w:rFonts w:hint="eastAsia"/>
          <w:sz w:val="28"/>
          <w:szCs w:val="28"/>
          <w:lang w:val="en-US" w:eastAsia="zh-CN"/>
        </w:rPr>
        <w:t>9</w:t>
      </w:r>
      <w:r>
        <w:rPr>
          <w:sz w:val="28"/>
          <w:szCs w:val="28"/>
        </w:rPr>
        <w:t xml:space="preserve"> </w:t>
      </w:r>
      <w:r>
        <w:rPr>
          <w:rFonts w:hint="eastAsia" w:cs="宋体"/>
          <w:sz w:val="28"/>
          <w:szCs w:val="28"/>
        </w:rPr>
        <w:t>年</w:t>
      </w:r>
      <w:r>
        <w:rPr>
          <w:rFonts w:hint="eastAsia"/>
          <w:sz w:val="28"/>
          <w:szCs w:val="28"/>
        </w:rPr>
        <w:t>1</w:t>
      </w:r>
      <w:r>
        <w:rPr>
          <w:rFonts w:hint="eastAsia" w:cs="宋体"/>
          <w:sz w:val="28"/>
          <w:szCs w:val="28"/>
        </w:rPr>
        <w:t>月</w:t>
      </w:r>
      <w:r>
        <w:rPr>
          <w:rFonts w:hint="eastAsia"/>
          <w:sz w:val="28"/>
          <w:szCs w:val="28"/>
        </w:rPr>
        <w:t>1</w:t>
      </w:r>
      <w:r>
        <w:rPr>
          <w:rFonts w:hint="eastAsia"/>
          <w:sz w:val="28"/>
          <w:szCs w:val="28"/>
          <w:lang w:val="en-US" w:eastAsia="zh-CN"/>
        </w:rPr>
        <w:t>8</w:t>
      </w:r>
      <w:r>
        <w:rPr>
          <w:rFonts w:hint="eastAsia" w:cs="宋体"/>
          <w:sz w:val="28"/>
          <w:szCs w:val="28"/>
        </w:rPr>
        <w:t>日</w:t>
      </w:r>
    </w:p>
    <w:p>
      <w:pPr>
        <w:jc w:val="center"/>
        <w:rPr>
          <w:sz w:val="28"/>
          <w:szCs w:val="28"/>
        </w:rPr>
      </w:pPr>
      <w:r>
        <w:rPr>
          <w:rFonts w:cs="宋体"/>
          <w:sz w:val="28"/>
          <w:szCs w:val="28"/>
        </w:rPr>
        <w:br w:type="page"/>
      </w:r>
    </w:p>
    <w:p>
      <w:pPr>
        <w:spacing w:line="360" w:lineRule="auto"/>
        <w:jc w:val="center"/>
        <w:rPr>
          <w:rFonts w:cs="宋体"/>
          <w:sz w:val="28"/>
          <w:szCs w:val="28"/>
        </w:rPr>
      </w:pPr>
      <w:r>
        <w:rPr>
          <w:rFonts w:hint="eastAsia" w:cs="宋体"/>
          <w:b/>
          <w:bCs/>
          <w:sz w:val="32"/>
          <w:szCs w:val="32"/>
          <w:lang w:eastAsia="zh-CN"/>
        </w:rPr>
        <w:t>第一章　招标公告</w:t>
      </w:r>
    </w:p>
    <w:p>
      <w:pPr>
        <w:spacing w:line="360" w:lineRule="auto"/>
        <w:jc w:val="left"/>
        <w:rPr>
          <w:rFonts w:ascii="??" w:hAnsi="??" w:cs="宋体"/>
          <w:color w:val="000000"/>
          <w:kern w:val="0"/>
          <w:sz w:val="28"/>
          <w:szCs w:val="28"/>
          <w:lang w:val="en-GB"/>
        </w:rPr>
      </w:pPr>
      <w:r>
        <w:rPr>
          <w:rFonts w:hint="eastAsia" w:ascii="宋体" w:hAnsi="宋体" w:cs="宋体"/>
          <w:sz w:val="28"/>
          <w:szCs w:val="28"/>
        </w:rPr>
        <w:t xml:space="preserve">    </w:t>
      </w:r>
      <w:r>
        <w:rPr>
          <w:rFonts w:hint="eastAsia" w:ascii="宋体" w:hAnsi="宋体" w:cs="宋体"/>
          <w:color w:val="000000"/>
          <w:kern w:val="0"/>
          <w:sz w:val="28"/>
          <w:szCs w:val="28"/>
          <w:lang w:eastAsia="zh-CN"/>
        </w:rPr>
        <w:t>江苏省</w:t>
      </w:r>
      <w:r>
        <w:rPr>
          <w:rFonts w:hint="eastAsia" w:ascii="宋体" w:hAnsi="宋体" w:cs="宋体"/>
          <w:sz w:val="28"/>
          <w:szCs w:val="28"/>
          <w:lang w:eastAsia="zh-CN"/>
        </w:rPr>
        <w:t>盱眙中学</w:t>
      </w:r>
      <w:r>
        <w:rPr>
          <w:rFonts w:hint="eastAsia" w:ascii="宋体" w:hAnsi="宋体" w:cs="宋体"/>
          <w:sz w:val="28"/>
          <w:szCs w:val="28"/>
        </w:rPr>
        <w:t>就“</w:t>
      </w:r>
      <w:r>
        <w:rPr>
          <w:rFonts w:hint="eastAsia" w:ascii="宋体" w:hAnsi="宋体" w:cs="宋体"/>
          <w:color w:val="000000"/>
          <w:kern w:val="0"/>
          <w:sz w:val="28"/>
          <w:szCs w:val="28"/>
          <w:lang w:eastAsia="zh-CN"/>
        </w:rPr>
        <w:t>江苏省</w:t>
      </w:r>
      <w:r>
        <w:rPr>
          <w:rFonts w:hint="eastAsia" w:ascii="宋体" w:hAnsi="宋体" w:cs="宋体"/>
          <w:sz w:val="28"/>
          <w:szCs w:val="28"/>
          <w:lang w:eastAsia="zh-CN"/>
        </w:rPr>
        <w:t>盱眙中学</w:t>
      </w:r>
      <w:r>
        <w:rPr>
          <w:rFonts w:hint="eastAsia" w:ascii="宋体" w:hAnsi="宋体" w:cs="宋体"/>
          <w:sz w:val="28"/>
          <w:szCs w:val="28"/>
        </w:rPr>
        <w:t>建筑消防设施</w:t>
      </w:r>
      <w:r>
        <w:rPr>
          <w:rFonts w:hint="eastAsia" w:ascii="宋体" w:hAnsi="宋体" w:cs="宋体"/>
          <w:sz w:val="28"/>
          <w:szCs w:val="28"/>
          <w:lang w:eastAsia="zh-CN"/>
        </w:rPr>
        <w:t>维护保养</w:t>
      </w:r>
      <w:r>
        <w:rPr>
          <w:rFonts w:hint="eastAsia" w:ascii="宋体" w:hAnsi="宋体" w:cs="宋体"/>
          <w:sz w:val="28"/>
          <w:szCs w:val="28"/>
        </w:rPr>
        <w:t>”进行招标。</w:t>
      </w:r>
      <w:r>
        <w:rPr>
          <w:rFonts w:hint="eastAsia" w:ascii="宋体" w:hAnsi="宋体" w:cs="宋体"/>
          <w:sz w:val="28"/>
          <w:szCs w:val="28"/>
          <w:lang w:val="en-GB"/>
        </w:rPr>
        <w:t>符合法定条件、诚实守信、资质较高的</w:t>
      </w:r>
      <w:r>
        <w:rPr>
          <w:rFonts w:hint="eastAsia" w:ascii="宋体" w:hAnsi="宋体" w:cs="宋体"/>
          <w:sz w:val="28"/>
          <w:szCs w:val="28"/>
        </w:rPr>
        <w:t>投标单位</w:t>
      </w:r>
      <w:r>
        <w:rPr>
          <w:rFonts w:hint="eastAsia" w:ascii="宋体" w:hAnsi="宋体" w:cs="宋体"/>
          <w:sz w:val="28"/>
          <w:szCs w:val="28"/>
          <w:lang w:eastAsia="zh-CN"/>
        </w:rPr>
        <w:t>可以</w:t>
      </w:r>
      <w:r>
        <w:rPr>
          <w:rFonts w:hint="eastAsia" w:ascii="宋体" w:hAnsi="宋体" w:cs="宋体"/>
          <w:sz w:val="28"/>
          <w:szCs w:val="28"/>
        </w:rPr>
        <w:t>参加本次投标，为本项目提供</w:t>
      </w:r>
      <w:r>
        <w:rPr>
          <w:rFonts w:hint="eastAsia" w:ascii="宋体" w:hAnsi="宋体" w:cs="宋体"/>
          <w:sz w:val="28"/>
          <w:szCs w:val="28"/>
          <w:lang w:eastAsia="zh-CN"/>
        </w:rPr>
        <w:t>维护保养</w:t>
      </w:r>
      <w:r>
        <w:rPr>
          <w:rFonts w:hint="eastAsia" w:ascii="宋体" w:hAnsi="宋体" w:cs="宋体"/>
          <w:sz w:val="28"/>
          <w:szCs w:val="28"/>
        </w:rPr>
        <w:t>技术服务。</w:t>
      </w:r>
    </w:p>
    <w:p>
      <w:pPr>
        <w:spacing w:line="360" w:lineRule="auto"/>
        <w:rPr>
          <w:rFonts w:ascii="??" w:hAnsi="??" w:cs="??"/>
          <w:color w:val="000000"/>
          <w:kern w:val="0"/>
          <w:sz w:val="28"/>
          <w:szCs w:val="28"/>
        </w:rPr>
      </w:pPr>
      <w:r>
        <w:rPr>
          <w:rFonts w:hint="eastAsia" w:ascii="??" w:hAnsi="??" w:cs="宋体"/>
          <w:color w:val="000000"/>
          <w:kern w:val="0"/>
          <w:sz w:val="28"/>
          <w:szCs w:val="28"/>
        </w:rPr>
        <w:t>一、项目概况</w:t>
      </w:r>
    </w:p>
    <w:p>
      <w:pPr>
        <w:spacing w:line="360" w:lineRule="auto"/>
        <w:ind w:firstLine="560" w:firstLineChars="200"/>
        <w:rPr>
          <w:rFonts w:ascii="宋体"/>
          <w:sz w:val="28"/>
          <w:szCs w:val="28"/>
        </w:rPr>
      </w:pPr>
      <w:r>
        <w:rPr>
          <w:rFonts w:ascii="宋体" w:hAnsi="宋体" w:cs="宋体"/>
          <w:color w:val="000000"/>
          <w:kern w:val="0"/>
          <w:sz w:val="28"/>
          <w:szCs w:val="28"/>
        </w:rPr>
        <w:t>1.</w:t>
      </w:r>
      <w:r>
        <w:rPr>
          <w:rFonts w:hint="eastAsia" w:ascii="宋体" w:hAnsi="宋体" w:cs="宋体"/>
          <w:color w:val="000000"/>
          <w:kern w:val="0"/>
          <w:sz w:val="28"/>
          <w:szCs w:val="28"/>
        </w:rPr>
        <w:t>项目名称：</w:t>
      </w:r>
      <w:r>
        <w:rPr>
          <w:rFonts w:hint="eastAsia" w:ascii="宋体" w:hAnsi="宋体" w:cs="宋体"/>
          <w:color w:val="000000"/>
          <w:kern w:val="0"/>
          <w:sz w:val="28"/>
          <w:szCs w:val="28"/>
          <w:lang w:eastAsia="zh-CN"/>
        </w:rPr>
        <w:t>江苏省</w:t>
      </w:r>
      <w:r>
        <w:rPr>
          <w:rFonts w:hint="eastAsia" w:ascii="宋体" w:hAnsi="宋体" w:cs="宋体"/>
          <w:sz w:val="28"/>
          <w:szCs w:val="28"/>
          <w:lang w:eastAsia="zh-CN"/>
        </w:rPr>
        <w:t>盱眙中学</w:t>
      </w:r>
      <w:r>
        <w:rPr>
          <w:rFonts w:hint="eastAsia" w:ascii="宋体" w:hAnsi="宋体" w:cs="宋体"/>
          <w:sz w:val="28"/>
          <w:szCs w:val="28"/>
        </w:rPr>
        <w:t>建筑消防设施</w:t>
      </w:r>
      <w:r>
        <w:rPr>
          <w:rFonts w:hint="eastAsia" w:ascii="宋体" w:hAnsi="宋体" w:cs="宋体"/>
          <w:sz w:val="28"/>
          <w:szCs w:val="28"/>
          <w:lang w:eastAsia="zh-CN"/>
        </w:rPr>
        <w:t>维护保养</w:t>
      </w:r>
      <w:r>
        <w:rPr>
          <w:rFonts w:hint="eastAsia" w:ascii="宋体" w:hAnsi="宋体" w:cs="宋体"/>
          <w:sz w:val="28"/>
          <w:szCs w:val="28"/>
        </w:rPr>
        <w:t>项目</w:t>
      </w:r>
    </w:p>
    <w:p>
      <w:pPr>
        <w:spacing w:line="360" w:lineRule="auto"/>
        <w:ind w:firstLine="560" w:firstLineChars="200"/>
        <w:rPr>
          <w:rFonts w:ascii="宋体"/>
          <w:sz w:val="28"/>
          <w:szCs w:val="28"/>
        </w:rPr>
      </w:pPr>
      <w:r>
        <w:rPr>
          <w:rFonts w:hint="eastAsia" w:ascii="宋体" w:hAnsi="宋体" w:cs="宋体"/>
          <w:sz w:val="28"/>
          <w:szCs w:val="28"/>
          <w:lang w:val="en-US" w:eastAsia="zh-CN"/>
        </w:rPr>
        <w:t>2</w:t>
      </w:r>
      <w:r>
        <w:rPr>
          <w:rFonts w:ascii="宋体" w:hAnsi="宋体" w:cs="宋体"/>
          <w:sz w:val="28"/>
          <w:szCs w:val="28"/>
        </w:rPr>
        <w:t>.</w:t>
      </w:r>
      <w:r>
        <w:rPr>
          <w:rFonts w:hint="eastAsia" w:ascii="宋体" w:hAnsi="宋体" w:cs="宋体"/>
          <w:sz w:val="28"/>
          <w:szCs w:val="28"/>
        </w:rPr>
        <w:t>招标内容：</w:t>
      </w:r>
      <w:r>
        <w:rPr>
          <w:rFonts w:hint="eastAsia"/>
          <w:sz w:val="28"/>
          <w:szCs w:val="28"/>
        </w:rPr>
        <w:t>按照《中华人民共和国消防法》、《江苏省消防条例》、《建筑消防设施技术检验规程》等规定完成建筑消防设施的检测技术服务工作，并提供有效的检测报告或问题反馈意见书</w:t>
      </w:r>
      <w:r>
        <w:rPr>
          <w:rFonts w:ascii="宋体"/>
          <w:sz w:val="28"/>
          <w:szCs w:val="28"/>
        </w:rPr>
        <w:t xml:space="preserve"> </w:t>
      </w:r>
      <w:r>
        <w:rPr>
          <w:rFonts w:hint="eastAsia" w:ascii="宋体"/>
          <w:sz w:val="28"/>
          <w:szCs w:val="28"/>
        </w:rPr>
        <w:t>。</w:t>
      </w:r>
    </w:p>
    <w:p>
      <w:pPr>
        <w:spacing w:line="360" w:lineRule="auto"/>
        <w:ind w:firstLine="560" w:firstLineChars="200"/>
        <w:rPr>
          <w:rFonts w:ascii="宋体"/>
          <w:sz w:val="28"/>
          <w:szCs w:val="28"/>
        </w:rPr>
      </w:pPr>
      <w:r>
        <w:rPr>
          <w:rFonts w:hint="eastAsia" w:ascii="宋体" w:hAnsi="宋体" w:cs="宋体"/>
          <w:sz w:val="28"/>
          <w:szCs w:val="28"/>
          <w:lang w:val="en-US" w:eastAsia="zh-CN"/>
        </w:rPr>
        <w:t>3</w:t>
      </w:r>
      <w:r>
        <w:rPr>
          <w:rFonts w:ascii="宋体" w:hAnsi="宋体" w:cs="宋体"/>
          <w:sz w:val="28"/>
          <w:szCs w:val="28"/>
        </w:rPr>
        <w:t>.</w:t>
      </w:r>
      <w:r>
        <w:rPr>
          <w:rFonts w:hint="eastAsia" w:ascii="宋体" w:hAnsi="宋体" w:cs="宋体"/>
          <w:sz w:val="28"/>
          <w:szCs w:val="28"/>
          <w:lang w:eastAsia="zh-CN"/>
        </w:rPr>
        <w:t>维保时间</w:t>
      </w:r>
      <w:r>
        <w:rPr>
          <w:rFonts w:hint="eastAsia" w:ascii="宋体" w:hAnsi="宋体" w:cs="宋体"/>
          <w:sz w:val="28"/>
          <w:szCs w:val="28"/>
        </w:rPr>
        <w:t>：</w:t>
      </w:r>
      <w:r>
        <w:rPr>
          <w:rFonts w:hint="eastAsia" w:ascii="宋体" w:hAnsi="宋体" w:cs="宋体"/>
          <w:color w:val="FF0000"/>
          <w:sz w:val="28"/>
          <w:szCs w:val="28"/>
          <w:lang w:eastAsia="zh-CN"/>
        </w:rPr>
        <w:t>三年</w:t>
      </w:r>
      <w:r>
        <w:rPr>
          <w:rFonts w:hint="eastAsia" w:ascii="宋体" w:hAnsi="宋体" w:cs="宋体"/>
          <w:sz w:val="28"/>
          <w:szCs w:val="28"/>
        </w:rPr>
        <w:t>。</w:t>
      </w:r>
    </w:p>
    <w:p>
      <w:pPr>
        <w:spacing w:line="360" w:lineRule="auto"/>
        <w:ind w:firstLine="560" w:firstLineChars="200"/>
        <w:rPr>
          <w:rFonts w:ascii="宋体" w:hAnsi="宋体" w:cs="宋体"/>
          <w:sz w:val="28"/>
          <w:szCs w:val="28"/>
        </w:rPr>
      </w:pPr>
      <w:r>
        <w:rPr>
          <w:rFonts w:hint="eastAsia" w:ascii="宋体" w:hAnsi="宋体" w:cs="宋体"/>
          <w:sz w:val="28"/>
          <w:szCs w:val="28"/>
          <w:lang w:val="en-US" w:eastAsia="zh-CN"/>
        </w:rPr>
        <w:t>4</w:t>
      </w:r>
      <w:r>
        <w:rPr>
          <w:rFonts w:hint="eastAsia" w:ascii="宋体" w:hAnsi="宋体" w:cs="宋体"/>
          <w:sz w:val="28"/>
          <w:szCs w:val="28"/>
        </w:rPr>
        <w:t>.质量要求：</w:t>
      </w:r>
      <w:r>
        <w:rPr>
          <w:rFonts w:hint="eastAsia" w:ascii="宋体" w:hAnsi="宋体"/>
          <w:sz w:val="28"/>
        </w:rPr>
        <w:t>符合相应的国家及行业标准</w:t>
      </w:r>
      <w:r>
        <w:rPr>
          <w:rFonts w:hint="eastAsia" w:ascii="宋体" w:hAnsi="宋体" w:cs="宋体"/>
          <w:sz w:val="28"/>
          <w:szCs w:val="28"/>
        </w:rPr>
        <w:t>。</w:t>
      </w:r>
    </w:p>
    <w:p>
      <w:pPr>
        <w:spacing w:line="360" w:lineRule="auto"/>
        <w:ind w:firstLine="560" w:firstLineChars="200"/>
        <w:rPr>
          <w:rFonts w:ascii="宋体" w:hAnsi="宋体" w:cs="宋体"/>
          <w:sz w:val="28"/>
          <w:szCs w:val="28"/>
        </w:rPr>
      </w:pPr>
      <w:r>
        <w:rPr>
          <w:rFonts w:hint="eastAsia" w:ascii="宋体" w:hAnsi="宋体" w:cs="宋体"/>
          <w:sz w:val="28"/>
          <w:szCs w:val="28"/>
          <w:lang w:val="en-US" w:eastAsia="zh-CN"/>
        </w:rPr>
        <w:t>5</w:t>
      </w:r>
      <w:r>
        <w:rPr>
          <w:rFonts w:hint="eastAsia" w:ascii="宋体" w:hAnsi="宋体" w:cs="宋体"/>
          <w:sz w:val="28"/>
          <w:szCs w:val="28"/>
        </w:rPr>
        <w:t>.付款方式：</w:t>
      </w:r>
      <w:r>
        <w:rPr>
          <w:rFonts w:hint="eastAsia" w:ascii="宋体" w:hAnsi="宋体" w:cs="宋体"/>
          <w:sz w:val="28"/>
          <w:szCs w:val="28"/>
          <w:lang w:eastAsia="zh-CN"/>
        </w:rPr>
        <w:t>按年付款，</w:t>
      </w:r>
      <w:r>
        <w:rPr>
          <w:rFonts w:hint="eastAsia" w:ascii="宋体" w:hAnsi="宋体"/>
          <w:sz w:val="28"/>
          <w:lang w:eastAsia="zh-CN"/>
        </w:rPr>
        <w:t>合同签字生效后半年付</w:t>
      </w:r>
      <w:r>
        <w:rPr>
          <w:rFonts w:hint="eastAsia" w:ascii="宋体" w:hAnsi="宋体"/>
          <w:sz w:val="28"/>
          <w:lang w:val="en-US" w:eastAsia="zh-CN"/>
        </w:rPr>
        <w:t>50%，余款本年到期付清</w:t>
      </w:r>
      <w:r>
        <w:rPr>
          <w:rFonts w:hint="eastAsia" w:ascii="宋体" w:hAnsi="宋体"/>
          <w:sz w:val="28"/>
        </w:rPr>
        <w:t>。</w:t>
      </w:r>
      <w:r>
        <w:rPr>
          <w:rFonts w:hint="eastAsia" w:ascii="宋体" w:hAnsi="宋体" w:cs="宋体"/>
          <w:sz w:val="28"/>
          <w:szCs w:val="28"/>
        </w:rPr>
        <w:t>（付款时需提供符合招标人财务要求的税务票据）</w:t>
      </w:r>
    </w:p>
    <w:p>
      <w:pPr>
        <w:spacing w:line="360" w:lineRule="auto"/>
        <w:rPr>
          <w:rFonts w:ascii="宋体"/>
          <w:sz w:val="28"/>
          <w:szCs w:val="28"/>
        </w:rPr>
      </w:pPr>
      <w:r>
        <w:rPr>
          <w:rFonts w:hint="eastAsia" w:ascii="宋体" w:hAnsi="宋体" w:cs="宋体"/>
          <w:sz w:val="28"/>
          <w:szCs w:val="28"/>
        </w:rPr>
        <w:t>二、投标人资格要求：</w:t>
      </w:r>
    </w:p>
    <w:p>
      <w:pPr>
        <w:spacing w:line="360" w:lineRule="auto"/>
        <w:ind w:firstLine="562" w:firstLineChars="200"/>
        <w:rPr>
          <w:rFonts w:hint="eastAsia" w:ascii="宋体" w:eastAsia="宋体"/>
          <w:b/>
          <w:bCs/>
          <w:sz w:val="28"/>
          <w:szCs w:val="28"/>
          <w:lang w:eastAsia="zh-CN"/>
        </w:rPr>
      </w:pPr>
      <w:r>
        <w:rPr>
          <w:rFonts w:hint="eastAsia" w:ascii="宋体" w:hAnsi="宋体" w:cs="宋体"/>
          <w:b/>
          <w:bCs/>
          <w:sz w:val="28"/>
          <w:szCs w:val="28"/>
        </w:rPr>
        <w:t>具有订立合同的能力；具有法人资格并依法取得企业营业执照，营业执照处于有效期；</w:t>
      </w:r>
      <w:r>
        <w:rPr>
          <w:rFonts w:hint="eastAsia" w:ascii="宋体" w:hAnsi="宋体" w:cs="宋体"/>
          <w:b/>
          <w:bCs/>
          <w:sz w:val="28"/>
          <w:szCs w:val="28"/>
          <w:lang w:val="en-US" w:eastAsia="zh-CN"/>
        </w:rPr>
        <w:t>营业执照中营业范围包含消防设施维修保养</w:t>
      </w:r>
      <w:r>
        <w:rPr>
          <w:rFonts w:hint="eastAsia" w:ascii="宋体" w:hAnsi="宋体" w:cs="宋体"/>
          <w:b/>
          <w:bCs/>
          <w:sz w:val="28"/>
          <w:szCs w:val="28"/>
          <w:lang w:eastAsia="zh-CN"/>
        </w:rPr>
        <w:t>。</w:t>
      </w:r>
    </w:p>
    <w:p>
      <w:pPr>
        <w:numPr>
          <w:ilvl w:val="0"/>
          <w:numId w:val="1"/>
        </w:numPr>
        <w:spacing w:line="360" w:lineRule="auto"/>
        <w:rPr>
          <w:rFonts w:ascii="宋体"/>
          <w:sz w:val="28"/>
          <w:szCs w:val="28"/>
        </w:rPr>
      </w:pPr>
      <w:r>
        <w:rPr>
          <w:rFonts w:hint="eastAsia" w:ascii="宋体" w:hAnsi="宋体" w:cs="宋体"/>
          <w:sz w:val="28"/>
          <w:szCs w:val="28"/>
        </w:rPr>
        <w:t>投标人须知及资格审查</w:t>
      </w:r>
    </w:p>
    <w:p>
      <w:pPr>
        <w:numPr>
          <w:ilvl w:val="0"/>
          <w:numId w:val="0"/>
        </w:numPr>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投标人应承担现场考察、编制和提交投标文件相关的一切费用、损害和人身伤亡事故责任。</w:t>
      </w:r>
    </w:p>
    <w:p>
      <w:pPr>
        <w:numPr>
          <w:ilvl w:val="0"/>
          <w:numId w:val="0"/>
        </w:numPr>
        <w:spacing w:line="360" w:lineRule="auto"/>
        <w:rPr>
          <w:rFonts w:ascii="宋体"/>
          <w:sz w:val="28"/>
          <w:szCs w:val="28"/>
        </w:rPr>
      </w:pPr>
      <w:r>
        <w:rPr>
          <w:rFonts w:hint="eastAsia" w:ascii="宋体" w:hAnsi="宋体" w:cs="宋体"/>
          <w:sz w:val="28"/>
          <w:szCs w:val="28"/>
          <w:lang w:eastAsia="zh-CN"/>
        </w:rPr>
        <w:t>　　</w:t>
      </w:r>
      <w:r>
        <w:rPr>
          <w:rFonts w:hint="eastAsia" w:ascii="宋体" w:hAnsi="宋体" w:cs="宋体"/>
          <w:sz w:val="28"/>
          <w:szCs w:val="28"/>
          <w:lang w:val="en-US" w:eastAsia="zh-CN"/>
        </w:rPr>
        <w:t>2、</w:t>
      </w:r>
      <w:r>
        <w:rPr>
          <w:rFonts w:hint="eastAsia" w:ascii="宋体" w:hAnsi="宋体" w:cs="宋体"/>
          <w:sz w:val="28"/>
          <w:szCs w:val="28"/>
        </w:rPr>
        <w:t>有</w:t>
      </w:r>
      <w:r>
        <w:rPr>
          <w:rFonts w:hint="eastAsia" w:ascii="宋体" w:hAnsi="宋体" w:cs="宋体"/>
          <w:sz w:val="28"/>
          <w:szCs w:val="28"/>
          <w:highlight w:val="none"/>
        </w:rPr>
        <w:t>关费用：投标保证金</w:t>
      </w:r>
      <w:r>
        <w:rPr>
          <w:rFonts w:ascii="宋体" w:hAnsi="宋体" w:cs="宋体"/>
          <w:sz w:val="28"/>
          <w:szCs w:val="28"/>
          <w:highlight w:val="none"/>
        </w:rPr>
        <w:t>1000</w:t>
      </w:r>
      <w:r>
        <w:rPr>
          <w:rFonts w:hint="eastAsia" w:ascii="宋体" w:hAnsi="宋体" w:cs="宋体"/>
          <w:sz w:val="28"/>
          <w:szCs w:val="28"/>
          <w:highlight w:val="none"/>
        </w:rPr>
        <w:t>元整，开</w:t>
      </w:r>
      <w:r>
        <w:rPr>
          <w:rFonts w:hint="eastAsia" w:ascii="宋体" w:hAnsi="宋体" w:cs="宋体"/>
          <w:sz w:val="28"/>
          <w:szCs w:val="28"/>
        </w:rPr>
        <w:t>标前带至现场。</w:t>
      </w:r>
    </w:p>
    <w:p>
      <w:pPr>
        <w:spacing w:line="360" w:lineRule="auto"/>
        <w:ind w:firstLine="560" w:firstLineChars="200"/>
        <w:rPr>
          <w:rFonts w:ascii="宋体"/>
          <w:sz w:val="28"/>
          <w:szCs w:val="28"/>
        </w:rPr>
      </w:pPr>
      <w:r>
        <w:rPr>
          <w:rFonts w:ascii="宋体" w:hAnsi="宋体" w:cs="宋体"/>
          <w:sz w:val="28"/>
          <w:szCs w:val="28"/>
        </w:rPr>
        <w:t>3.</w:t>
      </w:r>
      <w:r>
        <w:rPr>
          <w:rFonts w:hint="eastAsia" w:ascii="宋体" w:hAnsi="宋体" w:cs="宋体"/>
          <w:sz w:val="28"/>
          <w:szCs w:val="28"/>
          <w:lang w:eastAsia="zh-CN"/>
        </w:rPr>
        <w:t>投标</w:t>
      </w:r>
      <w:r>
        <w:rPr>
          <w:rFonts w:hint="eastAsia" w:ascii="宋体" w:hAnsi="宋体" w:cs="宋体"/>
          <w:sz w:val="28"/>
          <w:szCs w:val="28"/>
        </w:rPr>
        <w:t>需携带以下资料：</w:t>
      </w:r>
    </w:p>
    <w:p>
      <w:pPr>
        <w:numPr>
          <w:ilvl w:val="0"/>
          <w:numId w:val="2"/>
        </w:numPr>
        <w:spacing w:line="360" w:lineRule="auto"/>
        <w:ind w:firstLine="562" w:firstLineChars="200"/>
        <w:rPr>
          <w:rFonts w:ascii="宋体"/>
          <w:b/>
          <w:bCs/>
          <w:sz w:val="28"/>
          <w:szCs w:val="28"/>
        </w:rPr>
      </w:pPr>
      <w:r>
        <w:rPr>
          <w:rFonts w:hint="eastAsia" w:ascii="宋体" w:hAnsi="宋体" w:cs="宋体"/>
          <w:b/>
          <w:bCs/>
          <w:sz w:val="28"/>
          <w:szCs w:val="28"/>
        </w:rPr>
        <w:t>企业营业执照复印件（加盖单位公章及填写日期）</w:t>
      </w:r>
    </w:p>
    <w:p>
      <w:pPr>
        <w:numPr>
          <w:ilvl w:val="0"/>
          <w:numId w:val="2"/>
        </w:numPr>
        <w:spacing w:line="360" w:lineRule="auto"/>
        <w:ind w:firstLine="562" w:firstLineChars="200"/>
        <w:rPr>
          <w:rFonts w:ascii="宋体" w:hAnsi="宋体" w:cs="宋体"/>
          <w:b/>
          <w:bCs/>
          <w:sz w:val="28"/>
          <w:szCs w:val="28"/>
        </w:rPr>
      </w:pPr>
      <w:r>
        <w:rPr>
          <w:rFonts w:hint="eastAsia" w:ascii="宋体" w:hAnsi="宋体" w:cs="宋体"/>
          <w:b/>
          <w:bCs/>
          <w:sz w:val="28"/>
          <w:szCs w:val="28"/>
          <w:lang w:eastAsia="zh-CN"/>
        </w:rPr>
        <w:t>本项目维保人员</w:t>
      </w:r>
      <w:r>
        <w:rPr>
          <w:rFonts w:hint="eastAsia" w:ascii="宋体" w:hAnsi="宋体" w:cs="宋体"/>
          <w:b/>
          <w:bCs/>
          <w:sz w:val="28"/>
          <w:szCs w:val="28"/>
        </w:rPr>
        <w:t>资质证书复印件（加盖单位公章及填写日期）</w:t>
      </w:r>
    </w:p>
    <w:p>
      <w:pPr>
        <w:numPr>
          <w:ilvl w:val="0"/>
          <w:numId w:val="2"/>
        </w:numPr>
        <w:spacing w:line="360" w:lineRule="auto"/>
        <w:ind w:firstLine="562" w:firstLineChars="200"/>
        <w:rPr>
          <w:rFonts w:ascii="宋体" w:hAnsi="宋体" w:cs="宋体"/>
          <w:b/>
          <w:bCs/>
          <w:sz w:val="28"/>
          <w:szCs w:val="28"/>
        </w:rPr>
      </w:pPr>
      <w:r>
        <w:rPr>
          <w:rFonts w:hint="eastAsia" w:ascii="宋体" w:hAnsi="宋体" w:cs="宋体"/>
          <w:b/>
          <w:bCs/>
          <w:sz w:val="28"/>
          <w:szCs w:val="28"/>
          <w:lang w:eastAsia="zh-CN"/>
        </w:rPr>
        <w:t>投标人身份证复印件。</w:t>
      </w:r>
    </w:p>
    <w:p>
      <w:pPr>
        <w:numPr>
          <w:ilvl w:val="0"/>
          <w:numId w:val="2"/>
        </w:numPr>
        <w:spacing w:line="360" w:lineRule="auto"/>
        <w:ind w:firstLine="562" w:firstLineChars="200"/>
        <w:rPr>
          <w:rFonts w:ascii="宋体"/>
          <w:b/>
          <w:bCs/>
          <w:sz w:val="28"/>
          <w:szCs w:val="28"/>
        </w:rPr>
      </w:pPr>
      <w:r>
        <w:rPr>
          <w:rFonts w:hint="eastAsia" w:ascii="宋体" w:hAnsi="宋体" w:cs="宋体"/>
          <w:b/>
          <w:bCs/>
          <w:sz w:val="28"/>
          <w:szCs w:val="28"/>
          <w:lang w:eastAsia="zh-CN"/>
        </w:rPr>
        <w:t>非法人来投标的，还需提供</w:t>
      </w:r>
      <w:r>
        <w:rPr>
          <w:rFonts w:hint="eastAsia" w:ascii="宋体" w:hAnsi="宋体" w:cs="宋体"/>
          <w:b/>
          <w:bCs/>
          <w:sz w:val="28"/>
          <w:szCs w:val="28"/>
        </w:rPr>
        <w:t>法人代表授权委托书原件（加盖单位公章）</w:t>
      </w:r>
      <w:r>
        <w:rPr>
          <w:rFonts w:hint="eastAsia" w:ascii="宋体" w:hAnsi="宋体" w:cs="宋体"/>
          <w:b/>
          <w:bCs/>
          <w:sz w:val="28"/>
          <w:szCs w:val="28"/>
          <w:lang w:eastAsia="zh-CN"/>
        </w:rPr>
        <w:t>；</w:t>
      </w:r>
      <w:r>
        <w:rPr>
          <w:rFonts w:hint="eastAsia" w:ascii="宋体" w:hAnsi="宋体" w:cs="宋体"/>
          <w:b/>
          <w:bCs/>
          <w:sz w:val="28"/>
          <w:szCs w:val="28"/>
        </w:rPr>
        <w:t>被委托人身份证明原件</w:t>
      </w:r>
      <w:r>
        <w:rPr>
          <w:rFonts w:hint="eastAsia" w:ascii="宋体" w:hAnsi="宋体" w:cs="宋体"/>
          <w:b/>
          <w:bCs/>
          <w:sz w:val="28"/>
          <w:szCs w:val="28"/>
          <w:lang w:eastAsia="zh-CN"/>
        </w:rPr>
        <w:t>及</w:t>
      </w:r>
      <w:r>
        <w:rPr>
          <w:rFonts w:hint="eastAsia" w:ascii="宋体" w:hAnsi="宋体" w:cs="宋体"/>
          <w:b/>
          <w:bCs/>
          <w:sz w:val="28"/>
          <w:szCs w:val="28"/>
        </w:rPr>
        <w:t>复印件（加盖单位公章）</w:t>
      </w:r>
    </w:p>
    <w:p>
      <w:pPr>
        <w:numPr>
          <w:ilvl w:val="0"/>
          <w:numId w:val="2"/>
        </w:numPr>
        <w:spacing w:line="360" w:lineRule="auto"/>
        <w:ind w:firstLine="562" w:firstLineChars="200"/>
        <w:rPr>
          <w:rFonts w:ascii="宋体" w:hAnsi="宋体" w:cs="宋体"/>
          <w:b/>
          <w:bCs/>
          <w:sz w:val="28"/>
          <w:szCs w:val="28"/>
        </w:rPr>
      </w:pPr>
      <w:r>
        <w:rPr>
          <w:rFonts w:hint="eastAsia" w:ascii="宋体" w:hAnsi="宋体" w:cs="宋体"/>
          <w:b/>
          <w:bCs/>
          <w:sz w:val="28"/>
          <w:szCs w:val="28"/>
          <w:lang w:eastAsia="zh-CN"/>
        </w:rPr>
        <w:t>按格式要求密封完好的报价单</w:t>
      </w:r>
      <w:r>
        <w:rPr>
          <w:rFonts w:hint="eastAsia" w:ascii="宋体" w:hAnsi="宋体" w:cs="宋体"/>
          <w:b/>
          <w:bCs/>
          <w:sz w:val="28"/>
          <w:szCs w:val="28"/>
        </w:rPr>
        <w:t>（加盖单位公章及填写日期）</w:t>
      </w:r>
    </w:p>
    <w:p>
      <w:pPr>
        <w:numPr>
          <w:ilvl w:val="0"/>
          <w:numId w:val="3"/>
        </w:numPr>
        <w:spacing w:line="360" w:lineRule="auto"/>
        <w:rPr>
          <w:rFonts w:ascii="宋体"/>
          <w:sz w:val="28"/>
          <w:szCs w:val="28"/>
        </w:rPr>
      </w:pPr>
      <w:r>
        <w:rPr>
          <w:rFonts w:hint="eastAsia" w:ascii="宋体" w:hAnsi="宋体" w:cs="宋体"/>
          <w:sz w:val="28"/>
          <w:szCs w:val="28"/>
        </w:rPr>
        <w:t>招标文件的</w:t>
      </w:r>
      <w:r>
        <w:rPr>
          <w:rFonts w:hint="eastAsia" w:ascii="宋体" w:hAnsi="宋体" w:cs="宋体"/>
          <w:sz w:val="28"/>
          <w:szCs w:val="28"/>
          <w:lang w:eastAsia="zh-CN"/>
        </w:rPr>
        <w:t>发布及</w:t>
      </w:r>
      <w:r>
        <w:rPr>
          <w:rFonts w:hint="eastAsia" w:ascii="宋体" w:hAnsi="宋体" w:cs="宋体"/>
          <w:sz w:val="28"/>
          <w:szCs w:val="28"/>
        </w:rPr>
        <w:t>投标注意事项</w:t>
      </w:r>
    </w:p>
    <w:p>
      <w:pPr>
        <w:numPr>
          <w:ilvl w:val="0"/>
          <w:numId w:val="0"/>
        </w:numPr>
        <w:spacing w:line="360" w:lineRule="auto"/>
        <w:rPr>
          <w:rFonts w:hint="eastAsia" w:ascii="宋体" w:hAnsi="宋体" w:cs="宋体"/>
          <w:sz w:val="28"/>
          <w:szCs w:val="28"/>
        </w:rPr>
      </w:pPr>
      <w:r>
        <w:rPr>
          <w:rFonts w:hint="eastAsia" w:ascii="宋体" w:hAnsi="宋体" w:cs="宋体"/>
          <w:sz w:val="28"/>
          <w:szCs w:val="28"/>
          <w:lang w:eastAsia="zh-CN"/>
        </w:rPr>
        <w:t>　　１</w:t>
      </w:r>
      <w:r>
        <w:rPr>
          <w:rFonts w:hint="eastAsia" w:ascii="宋体" w:hAnsi="宋体" w:cs="宋体"/>
          <w:sz w:val="28"/>
          <w:szCs w:val="28"/>
          <w:lang w:val="en-US" w:eastAsia="zh-CN"/>
        </w:rPr>
        <w:t>.</w:t>
      </w:r>
      <w:r>
        <w:rPr>
          <w:rFonts w:hint="eastAsia" w:ascii="宋体" w:hAnsi="宋体" w:cs="宋体"/>
          <w:sz w:val="28"/>
          <w:szCs w:val="28"/>
        </w:rPr>
        <w:t>投标人必须按照标书要求认真填写标书；</w:t>
      </w:r>
    </w:p>
    <w:p>
      <w:pPr>
        <w:spacing w:line="360" w:lineRule="auto"/>
        <w:rPr>
          <w:rFonts w:ascii="宋体"/>
          <w:sz w:val="28"/>
          <w:szCs w:val="28"/>
        </w:rPr>
      </w:pPr>
      <w:r>
        <w:rPr>
          <w:rFonts w:hint="eastAsia" w:ascii="宋体" w:hAnsi="宋体" w:cs="宋体"/>
          <w:sz w:val="28"/>
          <w:szCs w:val="28"/>
          <w:lang w:eastAsia="zh-CN"/>
        </w:rPr>
        <w:t>　　２</w:t>
      </w:r>
      <w:r>
        <w:rPr>
          <w:rFonts w:hint="eastAsia" w:ascii="宋体" w:hAnsi="宋体" w:cs="宋体"/>
          <w:sz w:val="28"/>
          <w:szCs w:val="28"/>
          <w:lang w:val="en-US" w:eastAsia="zh-CN"/>
        </w:rPr>
        <w:t>.</w:t>
      </w:r>
      <w:r>
        <w:rPr>
          <w:rFonts w:hint="eastAsia" w:ascii="宋体" w:hAnsi="宋体" w:cs="宋体"/>
          <w:sz w:val="28"/>
          <w:szCs w:val="28"/>
          <w:lang w:eastAsia="zh-CN"/>
        </w:rPr>
        <w:t>投标人自行登录江苏省盱眙中学网站查看招标文件。</w:t>
      </w:r>
    </w:p>
    <w:p>
      <w:pPr>
        <w:tabs>
          <w:tab w:val="left" w:pos="180"/>
        </w:tabs>
        <w:spacing w:line="360" w:lineRule="auto"/>
        <w:rPr>
          <w:rFonts w:ascii="宋体"/>
          <w:sz w:val="28"/>
          <w:szCs w:val="28"/>
        </w:rPr>
      </w:pPr>
      <w:r>
        <w:rPr>
          <w:rFonts w:hint="eastAsia" w:ascii="宋体" w:hAnsi="宋体" w:cs="宋体"/>
          <w:sz w:val="28"/>
          <w:szCs w:val="28"/>
          <w:lang w:eastAsia="zh-CN"/>
        </w:rPr>
        <w:t>五</w:t>
      </w:r>
      <w:r>
        <w:rPr>
          <w:rFonts w:hint="eastAsia" w:ascii="宋体" w:hAnsi="宋体" w:cs="宋体"/>
          <w:sz w:val="28"/>
          <w:szCs w:val="28"/>
        </w:rPr>
        <w:t>、开标日期</w:t>
      </w:r>
      <w:r>
        <w:rPr>
          <w:rFonts w:hint="eastAsia" w:ascii="宋体" w:hAnsi="宋体" w:cs="宋体"/>
          <w:color w:val="FF0000"/>
          <w:sz w:val="28"/>
          <w:szCs w:val="28"/>
        </w:rPr>
        <w:t>：</w:t>
      </w:r>
      <w:r>
        <w:rPr>
          <w:rFonts w:ascii="宋体" w:hAnsi="宋体" w:cs="宋体"/>
          <w:color w:val="FF0000"/>
          <w:sz w:val="28"/>
          <w:szCs w:val="28"/>
        </w:rPr>
        <w:t>201</w:t>
      </w:r>
      <w:r>
        <w:rPr>
          <w:rFonts w:hint="eastAsia" w:ascii="宋体" w:hAnsi="宋体" w:cs="宋体"/>
          <w:color w:val="FF0000"/>
          <w:sz w:val="28"/>
          <w:szCs w:val="28"/>
          <w:lang w:val="en-US" w:eastAsia="zh-CN"/>
        </w:rPr>
        <w:t>9</w:t>
      </w:r>
      <w:r>
        <w:rPr>
          <w:rFonts w:hint="eastAsia" w:ascii="宋体" w:hAnsi="宋体" w:cs="宋体"/>
          <w:color w:val="FF0000"/>
          <w:sz w:val="28"/>
          <w:szCs w:val="28"/>
        </w:rPr>
        <w:t>年1月</w:t>
      </w:r>
      <w:r>
        <w:rPr>
          <w:rFonts w:hint="eastAsia" w:ascii="宋体" w:hAnsi="宋体" w:cs="宋体"/>
          <w:color w:val="FF0000"/>
          <w:sz w:val="28"/>
          <w:szCs w:val="28"/>
          <w:lang w:val="en-US" w:eastAsia="zh-CN"/>
        </w:rPr>
        <w:t>25</w:t>
      </w:r>
      <w:r>
        <w:rPr>
          <w:rFonts w:hint="eastAsia" w:ascii="宋体" w:hAnsi="宋体" w:cs="宋体"/>
          <w:color w:val="FF0000"/>
          <w:sz w:val="28"/>
          <w:szCs w:val="28"/>
        </w:rPr>
        <w:t>日（北京时间）</w:t>
      </w:r>
      <w:r>
        <w:rPr>
          <w:rFonts w:hint="eastAsia" w:ascii="宋体" w:hAnsi="宋体" w:cs="宋体"/>
          <w:sz w:val="28"/>
          <w:szCs w:val="28"/>
          <w:lang w:eastAsia="zh-CN"/>
        </w:rPr>
        <w:t>下</w:t>
      </w:r>
      <w:r>
        <w:rPr>
          <w:rFonts w:hint="eastAsia" w:ascii="宋体" w:hAnsi="宋体" w:cs="宋体"/>
          <w:sz w:val="28"/>
          <w:szCs w:val="28"/>
        </w:rPr>
        <w:t>午</w:t>
      </w:r>
      <w:r>
        <w:rPr>
          <w:rFonts w:hint="eastAsia" w:ascii="宋体" w:hAnsi="宋体" w:cs="宋体"/>
          <w:color w:val="FF0000"/>
          <w:sz w:val="28"/>
          <w:szCs w:val="28"/>
          <w:lang w:val="en-US" w:eastAsia="zh-CN"/>
        </w:rPr>
        <w:t>4</w:t>
      </w:r>
      <w:r>
        <w:rPr>
          <w:rFonts w:ascii="宋体" w:hAnsi="宋体" w:cs="宋体"/>
          <w:color w:val="FF0000"/>
          <w:sz w:val="28"/>
          <w:szCs w:val="28"/>
        </w:rPr>
        <w:t>:00</w:t>
      </w:r>
      <w:r>
        <w:rPr>
          <w:rFonts w:hint="eastAsia" w:ascii="宋体" w:hAnsi="宋体" w:cs="宋体"/>
          <w:sz w:val="28"/>
          <w:szCs w:val="28"/>
        </w:rPr>
        <w:t>。逾期送达的投标文件</w:t>
      </w:r>
      <w:r>
        <w:rPr>
          <w:rFonts w:hint="eastAsia" w:ascii="宋体" w:hAnsi="宋体" w:cs="宋体"/>
          <w:sz w:val="28"/>
          <w:szCs w:val="28"/>
          <w:lang w:eastAsia="zh-CN"/>
        </w:rPr>
        <w:t>作废标处理</w:t>
      </w:r>
      <w:r>
        <w:rPr>
          <w:rFonts w:hint="eastAsia" w:ascii="宋体" w:hAnsi="宋体" w:cs="宋体"/>
          <w:sz w:val="28"/>
          <w:szCs w:val="28"/>
        </w:rPr>
        <w:t>。</w:t>
      </w:r>
    </w:p>
    <w:p>
      <w:pPr>
        <w:tabs>
          <w:tab w:val="left" w:pos="180"/>
        </w:tabs>
        <w:spacing w:line="360" w:lineRule="auto"/>
        <w:rPr>
          <w:rFonts w:hint="eastAsia" w:ascii="宋体" w:eastAsia="宋体"/>
          <w:sz w:val="28"/>
          <w:szCs w:val="28"/>
          <w:lang w:eastAsia="zh-CN"/>
        </w:rPr>
      </w:pPr>
      <w:r>
        <w:rPr>
          <w:rFonts w:hint="eastAsia" w:ascii="宋体" w:hAnsi="宋体" w:cs="宋体"/>
          <w:sz w:val="28"/>
          <w:szCs w:val="28"/>
          <w:lang w:eastAsia="zh-CN"/>
        </w:rPr>
        <w:t>六</w:t>
      </w:r>
      <w:r>
        <w:rPr>
          <w:rFonts w:hint="eastAsia" w:ascii="宋体" w:hAnsi="宋体" w:cs="宋体"/>
          <w:sz w:val="28"/>
          <w:szCs w:val="28"/>
        </w:rPr>
        <w:t>、投标及开标地点：</w:t>
      </w:r>
      <w:r>
        <w:rPr>
          <w:rFonts w:hint="eastAsia" w:ascii="宋体" w:hAnsi="宋体" w:cs="宋体"/>
          <w:sz w:val="28"/>
          <w:szCs w:val="28"/>
          <w:lang w:eastAsia="zh-CN"/>
        </w:rPr>
        <w:t>江苏省</w:t>
      </w:r>
      <w:r>
        <w:rPr>
          <w:rFonts w:hint="eastAsia" w:ascii="宋体" w:hAnsi="宋体" w:cs="宋体"/>
          <w:sz w:val="28"/>
          <w:szCs w:val="28"/>
        </w:rPr>
        <w:t>盱眙</w:t>
      </w:r>
      <w:r>
        <w:rPr>
          <w:rFonts w:hint="eastAsia" w:ascii="宋体" w:hAnsi="宋体" w:cs="宋体"/>
          <w:sz w:val="28"/>
          <w:szCs w:val="28"/>
          <w:lang w:eastAsia="zh-CN"/>
        </w:rPr>
        <w:t>中学</w:t>
      </w:r>
      <w:r>
        <w:rPr>
          <w:rFonts w:hint="eastAsia" w:ascii="宋体" w:hAnsi="宋体" w:cs="宋体"/>
          <w:sz w:val="24"/>
          <w:szCs w:val="24"/>
          <w:lang w:val="en-US" w:eastAsia="zh-CN"/>
        </w:rPr>
        <w:t>崇圣楼</w:t>
      </w:r>
      <w:r>
        <w:rPr>
          <w:rFonts w:hint="eastAsia" w:ascii="宋体" w:hAnsi="宋体" w:cs="宋体"/>
          <w:sz w:val="28"/>
          <w:szCs w:val="28"/>
          <w:lang w:eastAsia="zh-CN"/>
        </w:rPr>
        <w:t>六楼会议室</w:t>
      </w:r>
    </w:p>
    <w:p>
      <w:pPr>
        <w:tabs>
          <w:tab w:val="left" w:pos="180"/>
        </w:tabs>
        <w:spacing w:line="360" w:lineRule="auto"/>
        <w:rPr>
          <w:rFonts w:ascii="宋体" w:hAnsi="宋体" w:cs="宋体"/>
          <w:sz w:val="28"/>
          <w:szCs w:val="28"/>
        </w:rPr>
      </w:pPr>
      <w:r>
        <w:rPr>
          <w:rFonts w:hint="eastAsia" w:ascii="宋体" w:hAnsi="宋体" w:cs="宋体"/>
          <w:sz w:val="28"/>
          <w:szCs w:val="28"/>
          <w:lang w:eastAsia="zh-CN"/>
        </w:rPr>
        <w:t>七</w:t>
      </w:r>
      <w:r>
        <w:rPr>
          <w:rFonts w:hint="eastAsia" w:ascii="宋体" w:hAnsi="宋体" w:cs="宋体"/>
          <w:sz w:val="28"/>
          <w:szCs w:val="28"/>
        </w:rPr>
        <w:t>、</w:t>
      </w:r>
      <w:r>
        <w:rPr>
          <w:rFonts w:hint="eastAsia" w:ascii="宋体" w:hAnsi="宋体" w:cs="宋体"/>
          <w:sz w:val="28"/>
          <w:szCs w:val="28"/>
          <w:highlight w:val="none"/>
        </w:rPr>
        <w:t>本项目最高限价为：</w:t>
      </w:r>
      <w:r>
        <w:rPr>
          <w:rFonts w:hint="eastAsia" w:ascii="宋体" w:hAnsi="宋体" w:cs="宋体"/>
          <w:color w:val="FF0000"/>
          <w:sz w:val="28"/>
          <w:szCs w:val="28"/>
          <w:highlight w:val="none"/>
          <w:lang w:eastAsia="zh-CN"/>
        </w:rPr>
        <w:t>１</w:t>
      </w:r>
      <w:r>
        <w:rPr>
          <w:rFonts w:hint="eastAsia" w:ascii="宋体" w:hAnsi="宋体" w:cs="宋体"/>
          <w:color w:val="FF0000"/>
          <w:sz w:val="28"/>
          <w:szCs w:val="28"/>
          <w:highlight w:val="none"/>
        </w:rPr>
        <w:t>.</w:t>
      </w:r>
      <w:r>
        <w:rPr>
          <w:rFonts w:hint="eastAsia" w:ascii="宋体" w:hAnsi="宋体" w:cs="宋体"/>
          <w:color w:val="FF0000"/>
          <w:sz w:val="28"/>
          <w:szCs w:val="28"/>
          <w:highlight w:val="none"/>
          <w:lang w:val="en-US" w:eastAsia="zh-CN"/>
        </w:rPr>
        <w:t>6</w:t>
      </w:r>
      <w:r>
        <w:rPr>
          <w:rFonts w:hint="eastAsia" w:ascii="宋体" w:hAnsi="宋体" w:cs="宋体"/>
          <w:color w:val="FF0000"/>
          <w:sz w:val="28"/>
          <w:szCs w:val="28"/>
          <w:highlight w:val="none"/>
        </w:rPr>
        <w:t>万元</w:t>
      </w:r>
      <w:r>
        <w:rPr>
          <w:rFonts w:hint="eastAsia" w:ascii="宋体" w:hAnsi="宋体" w:cs="宋体"/>
          <w:color w:val="FF0000"/>
          <w:sz w:val="28"/>
          <w:szCs w:val="28"/>
          <w:highlight w:val="none"/>
          <w:lang w:eastAsia="zh-CN"/>
        </w:rPr>
        <w:t>每年</w:t>
      </w:r>
      <w:r>
        <w:rPr>
          <w:rFonts w:hint="eastAsia" w:ascii="宋体" w:hAnsi="宋体" w:cs="宋体"/>
          <w:sz w:val="28"/>
          <w:szCs w:val="28"/>
          <w:highlight w:val="none"/>
        </w:rPr>
        <w:t>，超过</w:t>
      </w:r>
      <w:r>
        <w:rPr>
          <w:rFonts w:hint="eastAsia" w:ascii="宋体" w:hAnsi="宋体" w:cs="宋体"/>
          <w:sz w:val="28"/>
          <w:szCs w:val="28"/>
        </w:rPr>
        <w:t>最高限价按废标处理。</w:t>
      </w:r>
    </w:p>
    <w:p>
      <w:pPr>
        <w:tabs>
          <w:tab w:val="left" w:pos="180"/>
        </w:tabs>
        <w:spacing w:line="360" w:lineRule="auto"/>
        <w:rPr>
          <w:rFonts w:ascii="宋体" w:hAnsi="宋体" w:cs="宋体"/>
          <w:sz w:val="28"/>
          <w:szCs w:val="28"/>
        </w:rPr>
      </w:pPr>
      <w:r>
        <w:rPr>
          <w:rFonts w:hint="eastAsia" w:ascii="宋体" w:hAnsi="宋体" w:cs="宋体"/>
          <w:sz w:val="28"/>
          <w:szCs w:val="28"/>
          <w:lang w:eastAsia="zh-CN"/>
        </w:rPr>
        <w:t>八</w:t>
      </w:r>
      <w:r>
        <w:rPr>
          <w:rFonts w:hint="eastAsia" w:ascii="宋体" w:hAnsi="宋体" w:cs="宋体"/>
          <w:sz w:val="28"/>
          <w:szCs w:val="28"/>
        </w:rPr>
        <w:t>、</w:t>
      </w:r>
      <w:r>
        <w:rPr>
          <w:rFonts w:hint="eastAsia" w:ascii="宋体" w:hAnsi="宋体" w:cs="宋体"/>
          <w:sz w:val="28"/>
          <w:szCs w:val="28"/>
          <w:lang w:eastAsia="zh-CN"/>
        </w:rPr>
        <w:t>中标</w:t>
      </w:r>
      <w:r>
        <w:rPr>
          <w:rFonts w:hint="eastAsia" w:ascii="宋体" w:hAnsi="宋体" w:cs="宋体"/>
          <w:sz w:val="28"/>
          <w:szCs w:val="28"/>
        </w:rPr>
        <w:t>办法：经评审的最低投标价法</w:t>
      </w:r>
    </w:p>
    <w:p>
      <w:pPr>
        <w:spacing w:line="360" w:lineRule="auto"/>
        <w:rPr>
          <w:rFonts w:ascii="宋体"/>
          <w:sz w:val="28"/>
          <w:szCs w:val="28"/>
        </w:rPr>
      </w:pPr>
      <w:r>
        <w:rPr>
          <w:rFonts w:hint="eastAsia" w:ascii="宋体" w:hAnsi="宋体" w:cs="宋体"/>
          <w:sz w:val="28"/>
          <w:szCs w:val="28"/>
          <w:lang w:eastAsia="zh-CN"/>
        </w:rPr>
        <w:t>九</w:t>
      </w:r>
      <w:r>
        <w:rPr>
          <w:rFonts w:hint="eastAsia" w:ascii="宋体" w:hAnsi="宋体" w:cs="宋体"/>
          <w:sz w:val="28"/>
          <w:szCs w:val="28"/>
        </w:rPr>
        <w:t>、联系人：</w:t>
      </w:r>
      <w:r>
        <w:rPr>
          <w:rFonts w:hint="eastAsia" w:ascii="楷体_GB2312" w:eastAsia="楷体_GB2312" w:cs="楷体_GB2312"/>
          <w:b/>
          <w:bCs/>
          <w:sz w:val="32"/>
          <w:szCs w:val="32"/>
          <w:lang w:val="en-US" w:eastAsia="zh-CN"/>
        </w:rPr>
        <w:t>张老师</w:t>
      </w:r>
      <w:r>
        <w:rPr>
          <w:rFonts w:hint="eastAsia" w:ascii="宋体" w:hAnsi="宋体" w:cs="宋体"/>
          <w:sz w:val="28"/>
          <w:szCs w:val="28"/>
          <w:lang w:val="en-US" w:eastAsia="zh-CN"/>
        </w:rPr>
        <w:t xml:space="preserve">     </w:t>
      </w:r>
      <w:r>
        <w:rPr>
          <w:rFonts w:hint="eastAsia" w:ascii="宋体" w:hAnsi="宋体" w:cs="宋体"/>
          <w:sz w:val="28"/>
          <w:szCs w:val="28"/>
        </w:rPr>
        <w:t>招标人电话：</w:t>
      </w:r>
      <w:r>
        <w:rPr>
          <w:rFonts w:hint="eastAsia" w:ascii="楷体_GB2312" w:eastAsia="楷体_GB2312" w:cs="楷体_GB2312"/>
          <w:b/>
          <w:bCs/>
          <w:sz w:val="32"/>
          <w:szCs w:val="32"/>
          <w:lang w:val="en-US" w:eastAsia="zh-CN"/>
        </w:rPr>
        <w:t>13651558236</w:t>
      </w:r>
    </w:p>
    <w:p>
      <w:pPr>
        <w:spacing w:line="360" w:lineRule="auto"/>
        <w:jc w:val="right"/>
        <w:rPr>
          <w:rFonts w:hint="eastAsia" w:ascii="宋体" w:cs="宋体"/>
          <w:sz w:val="28"/>
          <w:szCs w:val="28"/>
        </w:rPr>
      </w:pPr>
      <w:r>
        <w:rPr>
          <w:rFonts w:ascii="宋体" w:cs="宋体"/>
          <w:sz w:val="28"/>
          <w:szCs w:val="28"/>
        </w:rPr>
        <w:t>201</w:t>
      </w:r>
      <w:r>
        <w:rPr>
          <w:rFonts w:hint="eastAsia" w:ascii="宋体" w:cs="宋体"/>
          <w:sz w:val="28"/>
          <w:szCs w:val="28"/>
          <w:lang w:val="en-US" w:eastAsia="zh-CN"/>
        </w:rPr>
        <w:t>9</w:t>
      </w:r>
      <w:r>
        <w:rPr>
          <w:rFonts w:hint="eastAsia" w:ascii="宋体" w:cs="宋体"/>
          <w:sz w:val="28"/>
          <w:szCs w:val="28"/>
        </w:rPr>
        <w:t>年1月1</w:t>
      </w:r>
      <w:r>
        <w:rPr>
          <w:rFonts w:hint="eastAsia" w:ascii="宋体" w:cs="宋体"/>
          <w:sz w:val="28"/>
          <w:szCs w:val="28"/>
          <w:lang w:val="en-US" w:eastAsia="zh-CN"/>
        </w:rPr>
        <w:t>8</w:t>
      </w:r>
      <w:bookmarkStart w:id="0" w:name="_GoBack"/>
      <w:bookmarkEnd w:id="0"/>
      <w:r>
        <w:rPr>
          <w:rFonts w:hint="eastAsia" w:ascii="宋体" w:cs="宋体"/>
          <w:sz w:val="28"/>
          <w:szCs w:val="28"/>
        </w:rPr>
        <w:t>日</w:t>
      </w:r>
    </w:p>
    <w:p>
      <w:pPr>
        <w:spacing w:line="360" w:lineRule="auto"/>
        <w:jc w:val="right"/>
        <w:rPr>
          <w:rFonts w:hint="eastAsia" w:ascii="宋体" w:eastAsia="宋体"/>
          <w:color w:val="FF0000"/>
          <w:sz w:val="28"/>
          <w:szCs w:val="28"/>
          <w:lang w:eastAsia="zh-CN"/>
        </w:rPr>
      </w:pPr>
      <w:r>
        <w:rPr>
          <w:rFonts w:hint="eastAsia" w:ascii="宋体" w:hAnsi="宋体" w:cs="宋体"/>
          <w:sz w:val="28"/>
          <w:szCs w:val="28"/>
          <w:lang w:eastAsia="zh-CN"/>
        </w:rPr>
        <w:t>江苏省盱眙中学</w:t>
      </w:r>
    </w:p>
    <w:p>
      <w:pPr>
        <w:numPr>
          <w:ilvl w:val="0"/>
          <w:numId w:val="4"/>
        </w:numPr>
        <w:spacing w:line="360" w:lineRule="auto"/>
        <w:jc w:val="center"/>
        <w:rPr>
          <w:rFonts w:ascii="宋体"/>
          <w:sz w:val="28"/>
          <w:szCs w:val="28"/>
        </w:rPr>
      </w:pPr>
      <w:r>
        <w:rPr>
          <w:rFonts w:hint="eastAsia" w:ascii="宋体" w:hAnsi="宋体" w:cs="宋体"/>
          <w:sz w:val="28"/>
          <w:szCs w:val="28"/>
        </w:rPr>
        <w:br w:type="page"/>
      </w:r>
      <w:r>
        <w:rPr>
          <w:rFonts w:hint="eastAsia" w:ascii="宋体" w:hAnsi="宋体" w:cs="宋体"/>
          <w:sz w:val="28"/>
          <w:szCs w:val="28"/>
        </w:rPr>
        <w:t>投标人须知</w:t>
      </w:r>
    </w:p>
    <w:p>
      <w:pPr>
        <w:spacing w:line="360" w:lineRule="auto"/>
        <w:jc w:val="center"/>
        <w:rPr>
          <w:rFonts w:ascii="宋体"/>
          <w:sz w:val="28"/>
          <w:szCs w:val="28"/>
        </w:rPr>
      </w:pPr>
      <w:r>
        <w:rPr>
          <w:rFonts w:hint="eastAsia" w:ascii="宋体" w:hAnsi="宋体" w:cs="宋体"/>
          <w:sz w:val="28"/>
          <w:szCs w:val="28"/>
        </w:rPr>
        <w:t>一总则</w:t>
      </w:r>
    </w:p>
    <w:p>
      <w:pPr>
        <w:spacing w:line="360" w:lineRule="auto"/>
        <w:rPr>
          <w:rFonts w:ascii="宋体"/>
          <w:sz w:val="28"/>
          <w:szCs w:val="28"/>
        </w:rPr>
      </w:pPr>
      <w:r>
        <w:rPr>
          <w:rFonts w:ascii="宋体" w:hAnsi="宋体" w:cs="宋体"/>
          <w:sz w:val="28"/>
          <w:szCs w:val="28"/>
        </w:rPr>
        <w:t>1</w:t>
      </w:r>
      <w:r>
        <w:rPr>
          <w:rFonts w:hint="eastAsia" w:ascii="宋体" w:hAnsi="宋体" w:cs="宋体"/>
          <w:sz w:val="28"/>
          <w:szCs w:val="28"/>
        </w:rPr>
        <w:t>、项目说明</w:t>
      </w:r>
      <w:r>
        <w:rPr>
          <w:rFonts w:ascii="宋体"/>
          <w:sz w:val="28"/>
          <w:szCs w:val="28"/>
        </w:rPr>
        <w:t> </w:t>
      </w:r>
    </w:p>
    <w:p>
      <w:pPr>
        <w:spacing w:line="360" w:lineRule="auto"/>
        <w:ind w:firstLine="560" w:firstLineChars="200"/>
        <w:rPr>
          <w:rFonts w:ascii="宋体"/>
          <w:sz w:val="28"/>
          <w:szCs w:val="28"/>
        </w:rPr>
      </w:pPr>
      <w:r>
        <w:rPr>
          <w:rFonts w:ascii="宋体" w:hAnsi="宋体" w:cs="宋体"/>
          <w:sz w:val="28"/>
          <w:szCs w:val="28"/>
        </w:rPr>
        <w:t> </w:t>
      </w:r>
      <w:r>
        <w:rPr>
          <w:rFonts w:hint="eastAsia" w:ascii="宋体" w:hAnsi="宋体" w:cs="宋体"/>
          <w:sz w:val="28"/>
          <w:szCs w:val="28"/>
        </w:rPr>
        <w:t>按照《中华人民共和国招标投标法》和有关招标投标法规、规章、规定，本项目已符合招标条件，现采用招标方式，择优选定检测服务单位。</w:t>
      </w:r>
      <w:r>
        <w:rPr>
          <w:rFonts w:ascii="宋体"/>
          <w:sz w:val="28"/>
          <w:szCs w:val="28"/>
        </w:rPr>
        <w:t> </w:t>
      </w:r>
    </w:p>
    <w:p>
      <w:pPr>
        <w:spacing w:line="360" w:lineRule="auto"/>
        <w:rPr>
          <w:rFonts w:ascii="宋体"/>
          <w:sz w:val="28"/>
          <w:szCs w:val="28"/>
        </w:rPr>
      </w:pPr>
      <w:r>
        <w:rPr>
          <w:rFonts w:ascii="宋体" w:hAnsi="宋体" w:cs="宋体"/>
          <w:sz w:val="28"/>
          <w:szCs w:val="28"/>
        </w:rPr>
        <w:t>2</w:t>
      </w:r>
      <w:r>
        <w:rPr>
          <w:rFonts w:hint="eastAsia" w:ascii="宋体" w:hAnsi="宋体" w:cs="宋体"/>
          <w:sz w:val="28"/>
          <w:szCs w:val="28"/>
        </w:rPr>
        <w:t>、招标范围及工期</w:t>
      </w:r>
      <w:r>
        <w:rPr>
          <w:rFonts w:ascii="宋体"/>
          <w:sz w:val="28"/>
          <w:szCs w:val="28"/>
        </w:rPr>
        <w:t> </w:t>
      </w:r>
    </w:p>
    <w:p>
      <w:pPr>
        <w:spacing w:line="360" w:lineRule="auto"/>
        <w:ind w:firstLine="560" w:firstLineChars="200"/>
        <w:rPr>
          <w:rFonts w:hint="eastAsia"/>
          <w:sz w:val="28"/>
          <w:szCs w:val="28"/>
          <w:lang w:eastAsia="zh-CN"/>
        </w:rPr>
      </w:pPr>
      <w:r>
        <w:rPr>
          <w:rFonts w:hint="eastAsia" w:ascii="宋体" w:hAnsi="宋体" w:cs="宋体"/>
          <w:sz w:val="28"/>
          <w:szCs w:val="28"/>
        </w:rPr>
        <w:t>招标范围：</w:t>
      </w:r>
      <w:r>
        <w:rPr>
          <w:rFonts w:hint="eastAsia"/>
          <w:sz w:val="28"/>
          <w:szCs w:val="28"/>
        </w:rPr>
        <w:t>按照《中华人民共和国消防法》、《江苏省消防条例》、《建筑消防设施技术检验规程》等规定完成建筑消防设施的</w:t>
      </w:r>
      <w:r>
        <w:rPr>
          <w:rFonts w:hint="eastAsia"/>
          <w:sz w:val="28"/>
          <w:szCs w:val="28"/>
          <w:lang w:eastAsia="zh-CN"/>
        </w:rPr>
        <w:t>维修保养</w:t>
      </w:r>
      <w:r>
        <w:rPr>
          <w:rFonts w:hint="eastAsia"/>
          <w:sz w:val="28"/>
          <w:szCs w:val="28"/>
        </w:rPr>
        <w:t>技术服务工作</w:t>
      </w:r>
      <w:r>
        <w:rPr>
          <w:rFonts w:hint="eastAsia"/>
          <w:sz w:val="28"/>
          <w:szCs w:val="28"/>
          <w:lang w:eastAsia="zh-CN"/>
        </w:rPr>
        <w:t>。详见第三章合同条款中服务业务的要求。</w:t>
      </w:r>
    </w:p>
    <w:p>
      <w:pPr>
        <w:spacing w:line="360" w:lineRule="auto"/>
        <w:rPr>
          <w:rFonts w:ascii="宋体"/>
          <w:sz w:val="28"/>
          <w:szCs w:val="28"/>
        </w:rPr>
      </w:pPr>
      <w:r>
        <w:rPr>
          <w:rFonts w:hint="eastAsia" w:ascii="宋体" w:hAnsi="宋体" w:cs="宋体"/>
          <w:sz w:val="28"/>
          <w:szCs w:val="28"/>
          <w:lang w:eastAsia="zh-CN"/>
        </w:rPr>
        <w:t>３</w:t>
      </w:r>
      <w:r>
        <w:rPr>
          <w:rFonts w:hint="eastAsia" w:ascii="宋体" w:hAnsi="宋体" w:cs="宋体"/>
          <w:sz w:val="28"/>
          <w:szCs w:val="28"/>
        </w:rPr>
        <w:t>、踏勘现场</w:t>
      </w:r>
      <w:r>
        <w:rPr>
          <w:rFonts w:hint="eastAsia" w:ascii="宋体"/>
          <w:sz w:val="28"/>
          <w:szCs w:val="28"/>
          <w:lang w:eastAsia="zh-CN"/>
        </w:rPr>
        <w:t>及</w:t>
      </w:r>
      <w:r>
        <w:rPr>
          <w:rFonts w:hint="eastAsia" w:ascii="宋体" w:hAnsi="宋体" w:cs="宋体"/>
          <w:sz w:val="28"/>
          <w:szCs w:val="28"/>
        </w:rPr>
        <w:t>投标费用</w:t>
      </w:r>
    </w:p>
    <w:p>
      <w:pPr>
        <w:spacing w:line="360" w:lineRule="auto"/>
        <w:ind w:firstLine="560" w:firstLineChars="200"/>
        <w:rPr>
          <w:rFonts w:ascii="宋体"/>
          <w:sz w:val="28"/>
          <w:szCs w:val="28"/>
        </w:rPr>
      </w:pPr>
      <w:r>
        <w:rPr>
          <w:rFonts w:hint="eastAsia" w:ascii="宋体" w:hAnsi="宋体" w:cs="宋体"/>
          <w:sz w:val="28"/>
          <w:szCs w:val="28"/>
        </w:rPr>
        <w:t>投标人自行对项目现场及周围环境进行踏勘，获取有关编制投标文件和签署合同所涉及现场的资料。投标人应承担其参加本招标活动自身所发生的费用。</w:t>
      </w:r>
    </w:p>
    <w:p>
      <w:pPr>
        <w:spacing w:line="360" w:lineRule="auto"/>
        <w:rPr>
          <w:rFonts w:ascii="宋体"/>
          <w:sz w:val="28"/>
          <w:szCs w:val="28"/>
        </w:rPr>
      </w:pPr>
      <w:r>
        <w:rPr>
          <w:rFonts w:ascii="宋体" w:hAnsi="宋体" w:cs="宋体"/>
          <w:sz w:val="28"/>
          <w:szCs w:val="28"/>
        </w:rPr>
        <w:t>2</w:t>
      </w:r>
      <w:r>
        <w:rPr>
          <w:rFonts w:hint="eastAsia" w:ascii="宋体" w:hAnsi="宋体" w:cs="宋体"/>
          <w:sz w:val="28"/>
          <w:szCs w:val="28"/>
        </w:rPr>
        <w:t>、投标报价</w:t>
      </w:r>
    </w:p>
    <w:p>
      <w:pPr>
        <w:spacing w:line="360" w:lineRule="auto"/>
        <w:ind w:firstLine="560" w:firstLineChars="200"/>
        <w:rPr>
          <w:rFonts w:ascii="宋体"/>
          <w:color w:val="000000"/>
          <w:sz w:val="28"/>
          <w:szCs w:val="28"/>
        </w:rPr>
      </w:pPr>
      <w:r>
        <w:rPr>
          <w:rFonts w:hint="eastAsia" w:ascii="宋体" w:hAnsi="宋体" w:cs="宋体"/>
          <w:color w:val="000000"/>
          <w:sz w:val="28"/>
          <w:szCs w:val="28"/>
        </w:rPr>
        <w:t>投标报价应包括各项应有费用。任何包含价格调整要求的投标，将被认为是非响应性投标而予以拒绝。</w:t>
      </w:r>
    </w:p>
    <w:p>
      <w:pPr>
        <w:numPr>
          <w:ilvl w:val="0"/>
          <w:numId w:val="0"/>
        </w:numPr>
        <w:spacing w:line="312" w:lineRule="auto"/>
        <w:rPr>
          <w:rFonts w:ascii="宋体"/>
          <w:color w:val="000000"/>
          <w:sz w:val="28"/>
          <w:szCs w:val="28"/>
        </w:rPr>
      </w:pPr>
      <w:r>
        <w:rPr>
          <w:rFonts w:hint="eastAsia" w:ascii="宋体" w:hAnsi="宋体" w:cs="宋体"/>
          <w:color w:val="000000"/>
          <w:sz w:val="28"/>
          <w:szCs w:val="28"/>
          <w:lang w:eastAsia="zh-CN"/>
        </w:rPr>
        <w:t>３、</w:t>
      </w:r>
      <w:r>
        <w:rPr>
          <w:rFonts w:hint="eastAsia" w:ascii="宋体" w:hAnsi="宋体" w:cs="宋体"/>
          <w:color w:val="000000"/>
          <w:sz w:val="28"/>
          <w:szCs w:val="28"/>
        </w:rPr>
        <w:t>投标保证金</w:t>
      </w:r>
    </w:p>
    <w:p>
      <w:pPr>
        <w:spacing w:line="360" w:lineRule="auto"/>
        <w:ind w:firstLine="560" w:firstLineChars="200"/>
        <w:rPr>
          <w:rFonts w:ascii="宋体"/>
          <w:color w:val="000000"/>
          <w:sz w:val="28"/>
          <w:szCs w:val="28"/>
        </w:rPr>
      </w:pPr>
      <w:r>
        <w:rPr>
          <w:rFonts w:hint="eastAsia" w:ascii="宋体" w:hAnsi="宋体" w:cs="宋体"/>
          <w:color w:val="000000"/>
          <w:sz w:val="28"/>
          <w:szCs w:val="28"/>
        </w:rPr>
        <w:t>投标保证金为投标文件的组成部分之一</w:t>
      </w:r>
      <w:r>
        <w:rPr>
          <w:rFonts w:hint="eastAsia" w:ascii="宋体" w:hAnsi="宋体" w:cs="宋体"/>
          <w:color w:val="000000"/>
          <w:sz w:val="28"/>
          <w:szCs w:val="28"/>
          <w:lang w:eastAsia="zh-CN"/>
        </w:rPr>
        <w:t>，</w:t>
      </w:r>
      <w:r>
        <w:rPr>
          <w:rFonts w:hint="eastAsia" w:ascii="宋体" w:hAnsi="宋体" w:cs="宋体"/>
          <w:color w:val="000000"/>
          <w:sz w:val="28"/>
          <w:szCs w:val="28"/>
        </w:rPr>
        <w:t>对于未能按要求提交投标保证金的投标</w:t>
      </w:r>
      <w:r>
        <w:rPr>
          <w:rFonts w:hint="eastAsia" w:ascii="宋体" w:hAnsi="宋体" w:cs="宋体"/>
          <w:color w:val="000000"/>
          <w:sz w:val="28"/>
          <w:szCs w:val="28"/>
          <w:lang w:eastAsia="zh-CN"/>
        </w:rPr>
        <w:t>作废标处理</w:t>
      </w:r>
      <w:r>
        <w:rPr>
          <w:rFonts w:hint="eastAsia" w:ascii="宋体" w:hAnsi="宋体" w:cs="宋体"/>
          <w:color w:val="000000"/>
          <w:sz w:val="28"/>
          <w:szCs w:val="28"/>
        </w:rPr>
        <w:t>。</w:t>
      </w:r>
      <w:r>
        <w:rPr>
          <w:rFonts w:hint="eastAsia" w:ascii="宋体" w:hAnsi="宋体" w:cs="宋体"/>
          <w:color w:val="000000"/>
          <w:sz w:val="28"/>
          <w:szCs w:val="28"/>
          <w:lang w:eastAsia="zh-CN"/>
        </w:rPr>
        <w:t>未中标的当场</w:t>
      </w:r>
      <w:r>
        <w:rPr>
          <w:rFonts w:hint="eastAsia" w:ascii="宋体" w:hAnsi="宋体" w:cs="宋体"/>
          <w:color w:val="000000"/>
          <w:sz w:val="28"/>
          <w:szCs w:val="28"/>
        </w:rPr>
        <w:t>退还。中标人未能按规定签订合同协议，投标保证金将被没收，并取消其中标资格。</w:t>
      </w:r>
    </w:p>
    <w:p>
      <w:pPr>
        <w:spacing w:after="100" w:afterAutospacing="1"/>
        <w:jc w:val="center"/>
        <w:rPr>
          <w:rFonts w:hint="eastAsia" w:ascii="宋体" w:hAnsi="宋体" w:cs="宋体"/>
          <w:sz w:val="28"/>
          <w:szCs w:val="28"/>
        </w:rPr>
      </w:pPr>
    </w:p>
    <w:p>
      <w:pPr>
        <w:spacing w:after="100" w:afterAutospacing="1"/>
        <w:jc w:val="center"/>
        <w:rPr>
          <w:rFonts w:ascii="宋体" w:hAnsi="宋体" w:cs="宋体"/>
          <w:sz w:val="28"/>
          <w:szCs w:val="28"/>
        </w:rPr>
      </w:pPr>
      <w:r>
        <w:rPr>
          <w:rFonts w:hint="eastAsia" w:ascii="宋体" w:hAnsi="宋体" w:cs="宋体"/>
          <w:sz w:val="28"/>
          <w:szCs w:val="28"/>
        </w:rPr>
        <w:t>第三章</w:t>
      </w:r>
      <w:r>
        <w:rPr>
          <w:rFonts w:hint="eastAsia" w:ascii="宋体" w:hAnsi="宋体" w:cs="宋体"/>
          <w:b/>
          <w:bCs/>
          <w:sz w:val="28"/>
          <w:szCs w:val="28"/>
        </w:rPr>
        <w:t>合同条款</w:t>
      </w:r>
    </w:p>
    <w:p>
      <w:pPr>
        <w:snapToGrid w:val="0"/>
        <w:ind w:firstLine="554" w:firstLineChars="99"/>
        <w:jc w:val="center"/>
        <w:rPr>
          <w:rFonts w:ascii="微软雅黑" w:hAnsi="微软雅黑" w:eastAsia="微软雅黑"/>
          <w:sz w:val="56"/>
          <w:szCs w:val="56"/>
        </w:rPr>
      </w:pPr>
      <w:r>
        <w:rPr>
          <w:rFonts w:hint="eastAsia" w:ascii="微软雅黑" w:hAnsi="微软雅黑" w:eastAsia="微软雅黑"/>
          <w:sz w:val="56"/>
          <w:szCs w:val="56"/>
          <w:lang w:eastAsia="zh-CN"/>
        </w:rPr>
        <w:t>江苏省盱眙中学建筑消</w:t>
      </w:r>
      <w:r>
        <w:rPr>
          <w:rFonts w:hint="eastAsia" w:ascii="微软雅黑" w:hAnsi="微软雅黑" w:eastAsia="微软雅黑"/>
          <w:sz w:val="56"/>
          <w:szCs w:val="56"/>
        </w:rPr>
        <w:t>防设施</w:t>
      </w:r>
      <w:r>
        <w:rPr>
          <w:rFonts w:hint="eastAsia" w:ascii="微软雅黑" w:hAnsi="微软雅黑" w:eastAsia="微软雅黑"/>
          <w:sz w:val="56"/>
          <w:szCs w:val="56"/>
          <w:lang w:eastAsia="zh-CN"/>
        </w:rPr>
        <w:t>维修保养</w:t>
      </w:r>
      <w:r>
        <w:rPr>
          <w:rFonts w:hint="eastAsia" w:ascii="微软雅黑" w:hAnsi="微软雅黑" w:eastAsia="微软雅黑"/>
          <w:sz w:val="56"/>
          <w:szCs w:val="56"/>
        </w:rPr>
        <w:t>合同</w:t>
      </w:r>
    </w:p>
    <w:p>
      <w:pPr>
        <w:rPr>
          <w:rFonts w:ascii="宋体" w:hAnsi="宋体"/>
          <w:sz w:val="36"/>
          <w:szCs w:val="32"/>
        </w:rPr>
      </w:pPr>
    </w:p>
    <w:p>
      <w:pPr>
        <w:ind w:right="25" w:rightChars="12" w:firstLine="301" w:firstLineChars="100"/>
        <w:jc w:val="left"/>
        <w:rPr>
          <w:rFonts w:hint="eastAsia" w:ascii="仿宋_GB2312" w:hAnsi="宋体" w:eastAsia="仿宋_GB2312"/>
          <w:b/>
          <w:bCs/>
          <w:color w:val="000000"/>
          <w:sz w:val="30"/>
          <w:szCs w:val="32"/>
          <w:u w:val="none"/>
          <w:lang w:val="en-US" w:eastAsia="zh-CN"/>
        </w:rPr>
      </w:pPr>
      <w:r>
        <w:rPr>
          <w:rFonts w:hint="eastAsia" w:ascii="仿宋_GB2312" w:hAnsi="宋体" w:eastAsia="仿宋_GB2312"/>
          <w:b/>
          <w:bCs/>
          <w:sz w:val="30"/>
          <w:szCs w:val="32"/>
        </w:rPr>
        <w:t>项目名称：</w:t>
      </w:r>
      <w:r>
        <w:rPr>
          <w:rFonts w:hint="eastAsia" w:ascii="仿宋_GB2312" w:hAnsi="宋体" w:eastAsia="仿宋_GB2312"/>
          <w:b/>
          <w:bCs/>
          <w:color w:val="000000"/>
          <w:sz w:val="30"/>
          <w:szCs w:val="32"/>
          <w:u w:val="none"/>
          <w:lang w:val="en-US" w:eastAsia="zh-CN"/>
        </w:rPr>
        <w:t xml:space="preserve">  </w:t>
      </w:r>
    </w:p>
    <w:p>
      <w:pPr>
        <w:ind w:right="25" w:rightChars="12" w:firstLine="301" w:firstLineChars="100"/>
        <w:jc w:val="left"/>
        <w:rPr>
          <w:rFonts w:ascii="仿宋_GB2312" w:hAnsi="宋体" w:eastAsia="仿宋_GB2312"/>
          <w:b/>
          <w:bCs/>
          <w:sz w:val="30"/>
          <w:szCs w:val="32"/>
          <w:u w:val="single"/>
        </w:rPr>
      </w:pPr>
      <w:r>
        <w:rPr>
          <w:rFonts w:hint="eastAsia" w:ascii="仿宋_GB2312" w:hAnsi="宋体" w:eastAsia="仿宋_GB2312"/>
          <w:b/>
          <w:bCs/>
          <w:sz w:val="30"/>
          <w:szCs w:val="32"/>
        </w:rPr>
        <w:t>合同编号：</w:t>
      </w:r>
    </w:p>
    <w:p>
      <w:pPr>
        <w:spacing w:line="600" w:lineRule="auto"/>
        <w:ind w:firstLine="295" w:firstLineChars="98"/>
        <w:rPr>
          <w:rFonts w:ascii="仿宋_GB2312" w:hAnsi="宋体" w:eastAsia="仿宋_GB2312"/>
          <w:b/>
          <w:bCs/>
          <w:color w:val="000000"/>
          <w:sz w:val="30"/>
          <w:szCs w:val="32"/>
          <w:u w:val="single"/>
        </w:rPr>
      </w:pPr>
      <w:r>
        <w:rPr>
          <w:rFonts w:hint="eastAsia" w:ascii="仿宋_GB2312" w:hAnsi="宋体" w:eastAsia="仿宋_GB2312"/>
          <w:b/>
          <w:bCs/>
          <w:sz w:val="30"/>
          <w:szCs w:val="32"/>
        </w:rPr>
        <w:t>委托方（甲方）：</w:t>
      </w:r>
      <w:r>
        <w:rPr>
          <w:rFonts w:hint="eastAsia" w:ascii="仿宋_GB2312" w:hAnsi="宋体" w:eastAsia="仿宋_GB2312"/>
          <w:b/>
          <w:bCs/>
          <w:color w:val="000000"/>
          <w:sz w:val="30"/>
          <w:szCs w:val="32"/>
          <w:u w:val="single"/>
        </w:rPr>
        <w:t xml:space="preserve">     </w:t>
      </w:r>
    </w:p>
    <w:p>
      <w:pPr>
        <w:spacing w:line="600" w:lineRule="auto"/>
        <w:ind w:left="2406" w:leftChars="142" w:hanging="2108" w:hangingChars="700"/>
        <w:rPr>
          <w:rFonts w:ascii="仿宋_GB2312" w:hAnsi="宋体" w:eastAsia="仿宋_GB2312"/>
          <w:b/>
          <w:bCs/>
          <w:sz w:val="30"/>
          <w:szCs w:val="32"/>
          <w:u w:val="single"/>
        </w:rPr>
      </w:pPr>
      <w:r>
        <w:rPr>
          <w:rFonts w:hint="eastAsia" w:ascii="仿宋_GB2312" w:hAnsi="宋体" w:eastAsia="仿宋_GB2312"/>
          <w:b/>
          <w:bCs/>
          <w:sz w:val="30"/>
          <w:szCs w:val="32"/>
        </w:rPr>
        <w:t>受托方（乙方）：</w:t>
      </w:r>
    </w:p>
    <w:p>
      <w:pPr>
        <w:spacing w:line="600" w:lineRule="auto"/>
        <w:ind w:firstLine="295" w:firstLineChars="98"/>
        <w:rPr>
          <w:rFonts w:ascii="仿宋_GB2312" w:hAnsi="宋体" w:eastAsia="仿宋_GB2312"/>
          <w:b/>
          <w:bCs/>
          <w:sz w:val="30"/>
          <w:szCs w:val="32"/>
        </w:rPr>
      </w:pPr>
      <w:r>
        <w:rPr>
          <w:rFonts w:hint="eastAsia" w:ascii="仿宋_GB2312" w:hAnsi="宋体" w:eastAsia="仿宋_GB2312"/>
          <w:b/>
          <w:bCs/>
          <w:sz w:val="30"/>
          <w:szCs w:val="32"/>
        </w:rPr>
        <w:t>签订时间：</w:t>
      </w:r>
      <w:r>
        <w:rPr>
          <w:rFonts w:hint="eastAsia" w:ascii="仿宋_GB2312" w:hAnsi="宋体" w:eastAsia="仿宋_GB2312"/>
          <w:b/>
          <w:bCs/>
          <w:sz w:val="30"/>
          <w:szCs w:val="32"/>
          <w:u w:val="single"/>
        </w:rPr>
        <w:t xml:space="preserve">                           </w:t>
      </w:r>
    </w:p>
    <w:p>
      <w:pPr>
        <w:spacing w:line="600" w:lineRule="auto"/>
        <w:ind w:firstLine="295" w:firstLineChars="98"/>
        <w:rPr>
          <w:rFonts w:ascii="仿宋_GB2312" w:hAnsi="宋体" w:eastAsia="仿宋_GB2312"/>
          <w:b/>
          <w:bCs/>
          <w:sz w:val="30"/>
          <w:szCs w:val="32"/>
        </w:rPr>
      </w:pPr>
      <w:r>
        <w:rPr>
          <w:rFonts w:hint="eastAsia" w:ascii="仿宋_GB2312" w:hAnsi="宋体" w:eastAsia="仿宋_GB2312"/>
          <w:b/>
          <w:bCs/>
          <w:sz w:val="30"/>
          <w:szCs w:val="32"/>
        </w:rPr>
        <w:t>签订地点：</w:t>
      </w:r>
    </w:p>
    <w:p>
      <w:pPr>
        <w:jc w:val="center"/>
        <w:rPr>
          <w:rFonts w:hint="eastAsia" w:ascii="宋体" w:hAnsi="宋体"/>
          <w:b/>
          <w:bCs/>
          <w:color w:val="000000"/>
          <w:sz w:val="52"/>
          <w:szCs w:val="52"/>
        </w:rPr>
      </w:pPr>
    </w:p>
    <w:p>
      <w:pPr>
        <w:jc w:val="center"/>
        <w:rPr>
          <w:rFonts w:ascii="宋体" w:hAnsi="宋体"/>
          <w:b/>
          <w:bCs/>
          <w:color w:val="000000"/>
          <w:sz w:val="52"/>
          <w:szCs w:val="52"/>
        </w:rPr>
      </w:pPr>
      <w:r>
        <w:rPr>
          <w:rFonts w:hint="eastAsia" w:ascii="宋体" w:hAnsi="宋体"/>
          <w:b/>
          <w:bCs/>
          <w:color w:val="000000"/>
          <w:sz w:val="52"/>
          <w:szCs w:val="52"/>
        </w:rPr>
        <w:t>建筑消防设施维护保养合同</w:t>
      </w:r>
    </w:p>
    <w:p>
      <w:pPr>
        <w:jc w:val="center"/>
        <w:rPr>
          <w:rFonts w:ascii="宋体" w:hAnsi="宋体"/>
          <w:b/>
          <w:bCs/>
          <w:color w:val="000000"/>
          <w:sz w:val="32"/>
          <w:szCs w:val="32"/>
        </w:rPr>
      </w:pPr>
      <w:r>
        <w:rPr>
          <w:rFonts w:ascii="宋体" w:hAnsi="宋体"/>
          <w:b/>
          <w:bCs/>
          <w:color w:val="000000"/>
          <w:sz w:val="32"/>
          <w:szCs w:val="32"/>
        </w:rPr>
        <w:t>（</w:t>
      </w:r>
      <w:r>
        <w:rPr>
          <w:rFonts w:hint="eastAsia" w:ascii="宋体" w:hAnsi="宋体"/>
          <w:b/>
          <w:bCs/>
          <w:color w:val="000000"/>
          <w:sz w:val="32"/>
          <w:szCs w:val="32"/>
        </w:rPr>
        <w:t>标准文本V1.01</w:t>
      </w:r>
      <w:r>
        <w:rPr>
          <w:rFonts w:ascii="宋体" w:hAnsi="宋体"/>
          <w:b/>
          <w:bCs/>
          <w:color w:val="000000"/>
          <w:sz w:val="32"/>
          <w:szCs w:val="32"/>
        </w:rPr>
        <w:t>）</w:t>
      </w:r>
    </w:p>
    <w:p>
      <w:pPr>
        <w:rPr>
          <w:rFonts w:ascii="宋体" w:hAnsi="宋体"/>
          <w:b/>
          <w:bCs/>
          <w:color w:val="000000"/>
          <w:sz w:val="32"/>
          <w:szCs w:val="32"/>
        </w:rPr>
      </w:pPr>
    </w:p>
    <w:p>
      <w:pPr>
        <w:rPr>
          <w:rFonts w:ascii="宋体" w:hAnsi="宋体"/>
          <w:b/>
          <w:bCs/>
          <w:color w:val="000000"/>
          <w:sz w:val="32"/>
          <w:szCs w:val="32"/>
        </w:rPr>
      </w:pPr>
    </w:p>
    <w:p>
      <w:pPr>
        <w:rPr>
          <w:rFonts w:ascii="宋体" w:hAnsi="宋体"/>
          <w:b/>
          <w:bCs/>
          <w:color w:val="000000"/>
          <w:sz w:val="32"/>
          <w:szCs w:val="32"/>
        </w:rPr>
      </w:pPr>
    </w:p>
    <w:p>
      <w:pPr>
        <w:spacing w:line="360" w:lineRule="auto"/>
        <w:ind w:firstLine="643" w:firstLineChars="200"/>
        <w:jc w:val="left"/>
        <w:rPr>
          <w:rFonts w:hint="eastAsia" w:ascii="宋体" w:hAnsi="宋体"/>
          <w:b/>
          <w:bCs/>
          <w:color w:val="000000"/>
          <w:sz w:val="32"/>
          <w:u w:val="single"/>
        </w:rPr>
      </w:pPr>
      <w:r>
        <w:rPr>
          <w:rFonts w:hint="eastAsia" w:ascii="宋体" w:hAnsi="宋体"/>
          <w:b/>
          <w:bCs/>
          <w:color w:val="000000"/>
          <w:sz w:val="32"/>
        </w:rPr>
        <w:t>建筑</w:t>
      </w:r>
      <w:r>
        <w:rPr>
          <w:rFonts w:ascii="宋体" w:hAnsi="宋体"/>
          <w:b/>
          <w:bCs/>
          <w:color w:val="000000"/>
          <w:sz w:val="32"/>
        </w:rPr>
        <w:t>名称：</w:t>
      </w:r>
      <w:r>
        <w:rPr>
          <w:rFonts w:hint="eastAsia" w:ascii="宋体" w:hAnsi="宋体"/>
          <w:b/>
          <w:bCs/>
          <w:color w:val="000000"/>
          <w:sz w:val="32"/>
          <w:u w:val="single"/>
        </w:rPr>
        <w:t xml:space="preserve">   </w:t>
      </w:r>
      <w:r>
        <w:rPr>
          <w:rFonts w:hint="eastAsia" w:ascii="宋体" w:hAnsi="宋体"/>
          <w:b/>
          <w:bCs/>
          <w:color w:val="000000"/>
          <w:sz w:val="32"/>
          <w:u w:val="single"/>
          <w:lang w:eastAsia="zh-CN"/>
        </w:rPr>
        <w:t>江苏省盱眙中学</w:t>
      </w:r>
      <w:r>
        <w:rPr>
          <w:rFonts w:hint="eastAsia" w:ascii="宋体" w:hAnsi="宋体"/>
          <w:b/>
          <w:bCs/>
          <w:color w:val="000000"/>
          <w:sz w:val="32"/>
          <w:u w:val="single"/>
        </w:rPr>
        <w:t xml:space="preserve">                 </w:t>
      </w:r>
      <w:r>
        <w:rPr>
          <w:rFonts w:hint="eastAsia" w:ascii="宋体" w:hAnsi="宋体"/>
          <w:b/>
          <w:bCs/>
          <w:color w:val="FFFFFF"/>
          <w:sz w:val="32"/>
          <w:u w:val="single"/>
        </w:rPr>
        <w:t xml:space="preserve">     </w:t>
      </w:r>
      <w:r>
        <w:rPr>
          <w:rFonts w:hint="eastAsia" w:ascii="宋体" w:hAnsi="宋体"/>
          <w:b/>
          <w:bCs/>
          <w:color w:val="000000"/>
          <w:sz w:val="32"/>
          <w:u w:val="single"/>
        </w:rPr>
        <w:t xml:space="preserve"> </w:t>
      </w:r>
    </w:p>
    <w:p>
      <w:pPr>
        <w:spacing w:line="360" w:lineRule="auto"/>
        <w:ind w:firstLine="643" w:firstLineChars="200"/>
        <w:rPr>
          <w:rFonts w:ascii="宋体" w:hAnsi="宋体"/>
          <w:b/>
          <w:bCs/>
          <w:color w:val="000000"/>
          <w:sz w:val="32"/>
          <w:u w:val="single"/>
        </w:rPr>
      </w:pPr>
      <w:r>
        <w:rPr>
          <w:rFonts w:ascii="宋体" w:hAnsi="宋体"/>
          <w:b/>
          <w:bCs/>
          <w:color w:val="000000"/>
          <w:sz w:val="32"/>
        </w:rPr>
        <w:t>合同编号：</w:t>
      </w:r>
      <w:r>
        <w:rPr>
          <w:rFonts w:hint="eastAsia" w:ascii="宋体" w:hAnsi="宋体"/>
          <w:b/>
          <w:bCs/>
          <w:color w:val="000000"/>
          <w:sz w:val="32"/>
          <w:u w:val="single"/>
        </w:rPr>
        <w:t xml:space="preserve">                        </w:t>
      </w:r>
      <w:r>
        <w:rPr>
          <w:rFonts w:hint="eastAsia" w:ascii="宋体" w:hAnsi="宋体"/>
          <w:b/>
          <w:bCs/>
          <w:color w:val="000000"/>
          <w:sz w:val="32"/>
          <w:szCs w:val="32"/>
          <w:u w:val="single"/>
        </w:rPr>
        <w:t xml:space="preserve">   </w:t>
      </w:r>
      <w:r>
        <w:rPr>
          <w:rFonts w:ascii="宋体" w:hAnsi="宋体"/>
          <w:b/>
          <w:bCs/>
          <w:color w:val="000000"/>
          <w:sz w:val="32"/>
          <w:u w:val="single"/>
        </w:rPr>
        <w:t xml:space="preserve">    </w:t>
      </w:r>
      <w:r>
        <w:rPr>
          <w:rFonts w:hint="eastAsia" w:ascii="宋体" w:hAnsi="宋体"/>
          <w:b/>
          <w:bCs/>
          <w:color w:val="000000"/>
          <w:sz w:val="32"/>
          <w:u w:val="single"/>
        </w:rPr>
        <w:t xml:space="preserve">   </w:t>
      </w:r>
    </w:p>
    <w:p>
      <w:pPr>
        <w:spacing w:line="360" w:lineRule="auto"/>
        <w:ind w:firstLine="643" w:firstLineChars="200"/>
        <w:rPr>
          <w:rFonts w:ascii="宋体" w:hAnsi="宋体"/>
          <w:b/>
          <w:bCs/>
          <w:color w:val="000000"/>
          <w:sz w:val="32"/>
          <w:u w:val="single"/>
        </w:rPr>
      </w:pPr>
      <w:r>
        <w:rPr>
          <w:rFonts w:ascii="宋体" w:hAnsi="宋体"/>
          <w:b/>
          <w:bCs/>
          <w:color w:val="000000"/>
          <w:sz w:val="32"/>
        </w:rPr>
        <w:t>签订时间：</w:t>
      </w:r>
      <w:r>
        <w:rPr>
          <w:rFonts w:hint="eastAsia" w:ascii="宋体" w:hAnsi="宋体"/>
          <w:b/>
          <w:bCs/>
          <w:color w:val="000000"/>
          <w:sz w:val="32"/>
          <w:u w:val="single"/>
        </w:rPr>
        <w:t xml:space="preserve">                                  </w:t>
      </w:r>
    </w:p>
    <w:p>
      <w:pPr>
        <w:spacing w:before="624" w:beforeLines="200" w:after="312" w:afterLines="100" w:line="600" w:lineRule="exact"/>
        <w:jc w:val="center"/>
        <w:rPr>
          <w:rFonts w:hint="eastAsia" w:ascii="宋体" w:hAnsi="宋体"/>
          <w:b/>
          <w:bCs/>
          <w:color w:val="000000"/>
          <w:sz w:val="44"/>
          <w:szCs w:val="44"/>
        </w:rPr>
      </w:pPr>
      <w:r>
        <w:rPr>
          <w:rFonts w:hint="eastAsia" w:ascii="宋体" w:hAnsi="宋体"/>
          <w:b/>
          <w:bCs/>
          <w:color w:val="000000"/>
          <w:sz w:val="44"/>
          <w:szCs w:val="44"/>
        </w:rPr>
        <w:t>建筑消防设施维护保养合同</w:t>
      </w:r>
    </w:p>
    <w:p>
      <w:pPr>
        <w:spacing w:line="600" w:lineRule="exact"/>
        <w:jc w:val="left"/>
        <w:rPr>
          <w:rFonts w:hint="eastAsia" w:ascii="宋体" w:hAnsi="宋体"/>
          <w:b/>
          <w:bCs/>
          <w:color w:val="000000"/>
          <w:sz w:val="24"/>
          <w:szCs w:val="24"/>
          <w:u w:val="dotDash"/>
        </w:rPr>
      </w:pPr>
      <w:r>
        <w:rPr>
          <w:rFonts w:ascii="宋体" w:hAnsi="宋体"/>
          <w:b/>
          <w:bCs/>
          <w:color w:val="000000"/>
          <w:sz w:val="24"/>
          <w:szCs w:val="24"/>
        </w:rPr>
        <w:t>甲方（建筑产权或者管理单位）：</w:t>
      </w:r>
      <w:r>
        <w:rPr>
          <w:rFonts w:hint="eastAsia" w:ascii="宋体" w:hAnsi="宋体"/>
          <w:b/>
          <w:bCs/>
          <w:color w:val="000000"/>
          <w:sz w:val="24"/>
          <w:szCs w:val="24"/>
          <w:lang w:eastAsia="zh-CN"/>
        </w:rPr>
        <w:t>江苏省盱眙中学</w:t>
      </w:r>
    </w:p>
    <w:p>
      <w:pPr>
        <w:spacing w:line="600" w:lineRule="exact"/>
        <w:jc w:val="both"/>
        <w:rPr>
          <w:rFonts w:ascii="宋体" w:hAnsi="宋体"/>
          <w:b/>
          <w:bCs/>
          <w:color w:val="000000"/>
          <w:sz w:val="24"/>
          <w:szCs w:val="24"/>
          <w:u w:val="dotDash"/>
        </w:rPr>
      </w:pPr>
      <w:r>
        <w:rPr>
          <w:rFonts w:ascii="宋体" w:hAnsi="宋体"/>
          <w:b/>
          <w:bCs/>
          <w:color w:val="000000"/>
          <w:sz w:val="24"/>
          <w:szCs w:val="24"/>
        </w:rPr>
        <w:t>乙方（</w:t>
      </w:r>
      <w:r>
        <w:rPr>
          <w:rFonts w:ascii="宋体" w:hAnsi="宋体"/>
          <w:b/>
          <w:bCs/>
          <w:color w:val="000000"/>
          <w:szCs w:val="21"/>
        </w:rPr>
        <w:t>建筑消防设施维</w:t>
      </w:r>
      <w:r>
        <w:rPr>
          <w:rFonts w:hint="eastAsia" w:ascii="宋体" w:hAnsi="宋体"/>
          <w:b/>
          <w:bCs/>
          <w:color w:val="000000"/>
          <w:szCs w:val="21"/>
        </w:rPr>
        <w:t>护</w:t>
      </w:r>
      <w:r>
        <w:rPr>
          <w:rFonts w:ascii="宋体" w:hAnsi="宋体"/>
          <w:b/>
          <w:bCs/>
          <w:color w:val="000000"/>
          <w:szCs w:val="21"/>
        </w:rPr>
        <w:t>保养技术服务机构</w:t>
      </w:r>
      <w:r>
        <w:rPr>
          <w:rFonts w:ascii="宋体" w:hAnsi="宋体"/>
          <w:b/>
          <w:bCs/>
          <w:color w:val="000000"/>
          <w:sz w:val="24"/>
          <w:szCs w:val="24"/>
        </w:rPr>
        <w:t>）</w:t>
      </w:r>
    </w:p>
    <w:p>
      <w:pPr>
        <w:spacing w:before="156" w:beforeLines="50" w:line="560" w:lineRule="exact"/>
        <w:ind w:firstLine="482" w:firstLineChars="200"/>
        <w:rPr>
          <w:rFonts w:ascii="宋体" w:hAnsi="宋体"/>
          <w:b/>
          <w:bCs/>
          <w:color w:val="000000"/>
          <w:sz w:val="24"/>
          <w:szCs w:val="24"/>
        </w:rPr>
      </w:pPr>
      <w:r>
        <w:rPr>
          <w:rFonts w:ascii="宋体" w:hAnsi="宋体"/>
          <w:b/>
          <w:bCs/>
          <w:color w:val="000000"/>
          <w:sz w:val="24"/>
          <w:szCs w:val="24"/>
        </w:rPr>
        <w:t>甲乙双方根据《中华人民共和国合同法》、《中华人民共和国消防法》</w:t>
      </w:r>
      <w:r>
        <w:rPr>
          <w:rFonts w:hint="eastAsia" w:ascii="宋体" w:hAnsi="宋体"/>
          <w:b/>
          <w:bCs/>
          <w:color w:val="000000"/>
          <w:sz w:val="24"/>
          <w:szCs w:val="24"/>
        </w:rPr>
        <w:t>、</w:t>
      </w:r>
      <w:r>
        <w:rPr>
          <w:rFonts w:ascii="宋体" w:hAnsi="宋体"/>
          <w:b/>
          <w:bCs/>
          <w:color w:val="000000"/>
          <w:sz w:val="24"/>
          <w:szCs w:val="24"/>
        </w:rPr>
        <w:t>《江苏省消防条例》</w:t>
      </w:r>
      <w:r>
        <w:rPr>
          <w:rFonts w:hint="eastAsia" w:ascii="宋体" w:hAnsi="宋体"/>
          <w:b/>
          <w:bCs/>
          <w:color w:val="000000"/>
          <w:sz w:val="24"/>
          <w:szCs w:val="24"/>
        </w:rPr>
        <w:t>和《</w:t>
      </w:r>
      <w:r>
        <w:rPr>
          <w:rFonts w:ascii="宋体" w:hAnsi="宋体"/>
          <w:b/>
          <w:bCs/>
          <w:color w:val="000000"/>
          <w:sz w:val="24"/>
          <w:szCs w:val="24"/>
        </w:rPr>
        <w:t>建筑消防设施的维护管理</w:t>
      </w:r>
      <w:r>
        <w:rPr>
          <w:rFonts w:hint="eastAsia" w:ascii="宋体" w:hAnsi="宋体"/>
          <w:b/>
          <w:bCs/>
          <w:color w:val="000000"/>
          <w:sz w:val="24"/>
          <w:szCs w:val="24"/>
        </w:rPr>
        <w:t>》</w:t>
      </w:r>
      <w:r>
        <w:rPr>
          <w:rFonts w:ascii="宋体" w:hAnsi="宋体"/>
          <w:b/>
          <w:bCs/>
          <w:color w:val="000000"/>
          <w:sz w:val="24"/>
          <w:szCs w:val="24"/>
        </w:rPr>
        <w:t>等规定，结合具体情况，经</w:t>
      </w:r>
      <w:r>
        <w:rPr>
          <w:rFonts w:hint="eastAsia" w:ascii="宋体" w:hAnsi="宋体"/>
          <w:b/>
          <w:bCs/>
          <w:color w:val="000000"/>
          <w:sz w:val="24"/>
          <w:szCs w:val="24"/>
        </w:rPr>
        <w:t>甲乙双方</w:t>
      </w:r>
      <w:r>
        <w:rPr>
          <w:rFonts w:ascii="宋体" w:hAnsi="宋体"/>
          <w:b/>
          <w:bCs/>
          <w:color w:val="000000"/>
          <w:sz w:val="24"/>
          <w:szCs w:val="24"/>
        </w:rPr>
        <w:t>协商达成如下协议，共同遵守</w:t>
      </w:r>
      <w:r>
        <w:rPr>
          <w:rFonts w:hint="eastAsia" w:ascii="宋体" w:hAnsi="宋体"/>
          <w:b/>
          <w:bCs/>
          <w:color w:val="000000"/>
          <w:sz w:val="24"/>
          <w:szCs w:val="24"/>
        </w:rPr>
        <w:t>以下条款</w:t>
      </w:r>
      <w:r>
        <w:rPr>
          <w:rFonts w:ascii="宋体" w:hAnsi="宋体"/>
          <w:b/>
          <w:bCs/>
          <w:color w:val="000000"/>
          <w:sz w:val="24"/>
          <w:szCs w:val="24"/>
        </w:rPr>
        <w:t>：</w:t>
      </w:r>
    </w:p>
    <w:p>
      <w:pPr>
        <w:spacing w:line="560" w:lineRule="exact"/>
        <w:rPr>
          <w:rFonts w:hint="eastAsia" w:ascii="宋体" w:hAnsi="宋体"/>
          <w:b/>
          <w:bCs/>
          <w:color w:val="000000"/>
          <w:sz w:val="24"/>
          <w:szCs w:val="24"/>
        </w:rPr>
      </w:pPr>
      <w:r>
        <w:rPr>
          <w:rFonts w:hint="eastAsia" w:ascii="宋体" w:hAnsi="宋体"/>
          <w:b/>
          <w:bCs/>
          <w:color w:val="000000"/>
          <w:sz w:val="24"/>
          <w:szCs w:val="24"/>
        </w:rPr>
        <w:t>一、消防设施维保业务介绍：</w:t>
      </w:r>
    </w:p>
    <w:p>
      <w:pPr>
        <w:spacing w:line="560" w:lineRule="exact"/>
        <w:rPr>
          <w:rFonts w:hint="eastAsia" w:ascii="宋体" w:hAnsi="宋体"/>
          <w:b/>
          <w:bCs/>
          <w:color w:val="000000"/>
          <w:sz w:val="24"/>
          <w:szCs w:val="24"/>
        </w:rPr>
      </w:pPr>
      <w:r>
        <w:rPr>
          <w:rFonts w:hint="eastAsia" w:ascii="宋体" w:hAnsi="宋体"/>
          <w:b/>
          <w:bCs/>
          <w:color w:val="000000"/>
          <w:sz w:val="24"/>
          <w:szCs w:val="24"/>
        </w:rPr>
        <w:t>1.1 消防设施的维护保养服务业务：是对火灾自动报警/消防联动系统、水喷淋、消火栓、排烟风机控制柜、水压监测器、防排烟、防火卷帘、消防广播、消防通讯、应急照明、疏散指示及灭火器等各系统进行日常检查、维修、保养，使消防设施保持正常工作状态，确保在火情发生时能真正发挥报警和灭火作用的有偿服务业务。不包含各控制柜强电维修服务。</w:t>
      </w:r>
    </w:p>
    <w:p>
      <w:pPr>
        <w:spacing w:line="560" w:lineRule="exact"/>
        <w:rPr>
          <w:rFonts w:hint="eastAsia" w:ascii="宋体" w:hAnsi="宋体"/>
          <w:b/>
          <w:bCs/>
          <w:color w:val="000000"/>
          <w:sz w:val="24"/>
          <w:szCs w:val="24"/>
        </w:rPr>
      </w:pPr>
      <w:r>
        <w:rPr>
          <w:rFonts w:hint="eastAsia" w:ascii="宋体" w:hAnsi="宋体"/>
          <w:b/>
          <w:bCs/>
          <w:color w:val="000000"/>
          <w:sz w:val="24"/>
          <w:szCs w:val="24"/>
        </w:rPr>
        <w:t>1.2 消防维保的目的是通过定期的维护性检测，为客户排除消防系统中存在的隐患，使整个消防系统能够实时正常、良好运行，真正发挥消防系统的防火、灭火的作用。</w:t>
      </w:r>
    </w:p>
    <w:p>
      <w:pPr>
        <w:spacing w:line="560" w:lineRule="exact"/>
        <w:rPr>
          <w:rFonts w:hint="eastAsia" w:ascii="宋体" w:hAnsi="宋体"/>
          <w:b/>
          <w:bCs/>
          <w:color w:val="000000"/>
          <w:sz w:val="24"/>
          <w:szCs w:val="24"/>
        </w:rPr>
      </w:pPr>
      <w:r>
        <w:rPr>
          <w:rFonts w:hint="eastAsia" w:ascii="宋体" w:hAnsi="宋体"/>
          <w:b/>
          <w:bCs/>
          <w:color w:val="000000"/>
          <w:sz w:val="24"/>
          <w:szCs w:val="24"/>
        </w:rPr>
        <w:t>二、消防维保术语定义：</w:t>
      </w:r>
    </w:p>
    <w:p>
      <w:pPr>
        <w:spacing w:line="560" w:lineRule="exact"/>
        <w:rPr>
          <w:rFonts w:hint="eastAsia" w:ascii="宋体" w:hAnsi="宋体"/>
          <w:b/>
          <w:bCs/>
          <w:color w:val="000000"/>
          <w:sz w:val="24"/>
          <w:szCs w:val="24"/>
        </w:rPr>
      </w:pPr>
      <w:r>
        <w:rPr>
          <w:rFonts w:hint="eastAsia" w:ascii="宋体" w:hAnsi="宋体"/>
          <w:b/>
          <w:bCs/>
          <w:color w:val="000000"/>
          <w:sz w:val="24"/>
          <w:szCs w:val="24"/>
        </w:rPr>
        <w:t xml:space="preserve">2.1 巡视检查  </w:t>
      </w:r>
    </w:p>
    <w:p>
      <w:pPr>
        <w:spacing w:line="560" w:lineRule="exact"/>
        <w:ind w:firstLine="361" w:firstLineChars="150"/>
        <w:rPr>
          <w:rFonts w:hint="eastAsia" w:ascii="宋体" w:hAnsi="宋体"/>
          <w:b/>
          <w:bCs/>
          <w:color w:val="000000"/>
          <w:sz w:val="24"/>
          <w:szCs w:val="24"/>
        </w:rPr>
      </w:pPr>
      <w:r>
        <w:rPr>
          <w:rFonts w:hint="eastAsia" w:ascii="宋体" w:hAnsi="宋体"/>
          <w:b/>
          <w:bCs/>
          <w:color w:val="000000"/>
          <w:sz w:val="24"/>
          <w:szCs w:val="24"/>
        </w:rPr>
        <w:t>对建筑消防设施直观属性的检查。</w:t>
      </w:r>
    </w:p>
    <w:p>
      <w:pPr>
        <w:spacing w:line="560" w:lineRule="exact"/>
        <w:rPr>
          <w:rFonts w:hint="eastAsia" w:ascii="宋体" w:hAnsi="宋体"/>
          <w:b/>
          <w:bCs/>
          <w:color w:val="000000"/>
          <w:sz w:val="24"/>
          <w:szCs w:val="24"/>
        </w:rPr>
      </w:pPr>
      <w:r>
        <w:rPr>
          <w:rFonts w:hint="eastAsia" w:ascii="宋体" w:hAnsi="宋体"/>
          <w:b/>
          <w:bCs/>
          <w:color w:val="000000"/>
          <w:sz w:val="24"/>
          <w:szCs w:val="24"/>
        </w:rPr>
        <w:t xml:space="preserve">2.2 测试检查 </w:t>
      </w:r>
    </w:p>
    <w:p>
      <w:pPr>
        <w:spacing w:line="560" w:lineRule="exact"/>
        <w:ind w:firstLine="361" w:firstLineChars="150"/>
        <w:rPr>
          <w:rFonts w:hint="eastAsia" w:ascii="宋体" w:hAnsi="宋体"/>
          <w:b/>
          <w:bCs/>
          <w:color w:val="000000"/>
          <w:sz w:val="24"/>
          <w:szCs w:val="24"/>
        </w:rPr>
      </w:pPr>
      <w:r>
        <w:rPr>
          <w:rFonts w:hint="eastAsia" w:ascii="宋体" w:hAnsi="宋体"/>
          <w:b/>
          <w:bCs/>
          <w:color w:val="000000"/>
          <w:sz w:val="24"/>
          <w:szCs w:val="24"/>
        </w:rPr>
        <w:t>依照相关标准，对各类建筑消防设施单项功能进行技术测试性的检查。</w:t>
      </w:r>
    </w:p>
    <w:p>
      <w:pPr>
        <w:spacing w:line="560" w:lineRule="exact"/>
        <w:rPr>
          <w:rFonts w:hint="eastAsia" w:ascii="宋体" w:hAnsi="宋体"/>
          <w:b/>
          <w:bCs/>
          <w:color w:val="000000"/>
          <w:sz w:val="24"/>
          <w:szCs w:val="24"/>
        </w:rPr>
      </w:pPr>
      <w:r>
        <w:rPr>
          <w:rFonts w:hint="eastAsia" w:ascii="宋体" w:hAnsi="宋体"/>
          <w:b/>
          <w:bCs/>
          <w:color w:val="000000"/>
          <w:sz w:val="24"/>
          <w:szCs w:val="24"/>
        </w:rPr>
        <w:t xml:space="preserve">2.3检验检查  </w:t>
      </w:r>
    </w:p>
    <w:p>
      <w:pPr>
        <w:spacing w:line="560" w:lineRule="exact"/>
        <w:ind w:firstLine="361" w:firstLineChars="150"/>
        <w:rPr>
          <w:rFonts w:hint="eastAsia" w:ascii="宋体" w:hAnsi="宋体"/>
          <w:b/>
          <w:bCs/>
          <w:color w:val="000000"/>
          <w:sz w:val="24"/>
          <w:szCs w:val="24"/>
        </w:rPr>
      </w:pPr>
      <w:r>
        <w:rPr>
          <w:rFonts w:hint="eastAsia" w:ascii="宋体" w:hAnsi="宋体"/>
          <w:b/>
          <w:bCs/>
          <w:color w:val="000000"/>
          <w:sz w:val="24"/>
          <w:szCs w:val="24"/>
        </w:rPr>
        <w:t>依照相关标准，对整体建筑各类消防设施进行联动功能测试和综合技术评价性的检查。</w:t>
      </w:r>
    </w:p>
    <w:p>
      <w:pPr>
        <w:spacing w:line="560" w:lineRule="exact"/>
        <w:ind w:firstLine="361" w:firstLineChars="150"/>
        <w:rPr>
          <w:rFonts w:hint="eastAsia" w:ascii="宋体" w:hAnsi="宋体"/>
          <w:b/>
          <w:bCs/>
          <w:color w:val="000000"/>
          <w:sz w:val="24"/>
          <w:szCs w:val="24"/>
        </w:rPr>
      </w:pPr>
      <w:r>
        <w:rPr>
          <w:rFonts w:hint="eastAsia" w:ascii="宋体" w:hAnsi="宋体"/>
          <w:b/>
          <w:bCs/>
          <w:color w:val="000000"/>
          <w:sz w:val="24"/>
          <w:szCs w:val="24"/>
        </w:rPr>
        <w:t>注：对建筑消防设施实行定期巡视检查、测试检查、检验检查三种方式相结合的维护保养。</w:t>
      </w:r>
    </w:p>
    <w:p>
      <w:pPr>
        <w:spacing w:line="560" w:lineRule="exact"/>
        <w:rPr>
          <w:rFonts w:hint="eastAsia" w:ascii="宋体" w:hAnsi="宋体"/>
          <w:b/>
          <w:bCs/>
          <w:color w:val="000000"/>
          <w:sz w:val="24"/>
          <w:szCs w:val="24"/>
        </w:rPr>
      </w:pPr>
      <w:r>
        <w:rPr>
          <w:rFonts w:hint="eastAsia" w:ascii="宋体" w:hAnsi="宋体"/>
          <w:b/>
          <w:bCs/>
          <w:color w:val="000000"/>
          <w:sz w:val="24"/>
          <w:szCs w:val="24"/>
        </w:rPr>
        <w:t>三、消防维保依据：</w:t>
      </w:r>
    </w:p>
    <w:p>
      <w:pPr>
        <w:spacing w:line="560" w:lineRule="exact"/>
        <w:rPr>
          <w:rFonts w:hint="eastAsia" w:ascii="宋体" w:hAnsi="宋体"/>
          <w:b/>
          <w:bCs/>
          <w:color w:val="000000"/>
          <w:sz w:val="24"/>
          <w:szCs w:val="24"/>
        </w:rPr>
      </w:pPr>
      <w:r>
        <w:rPr>
          <w:rFonts w:hint="eastAsia" w:ascii="宋体" w:hAnsi="宋体"/>
          <w:b/>
          <w:bCs/>
          <w:color w:val="000000"/>
          <w:sz w:val="24"/>
          <w:szCs w:val="24"/>
        </w:rPr>
        <w:t>3.1《建筑消防设施检测技术规程》GA503-2004</w:t>
      </w:r>
    </w:p>
    <w:p>
      <w:pPr>
        <w:spacing w:line="560" w:lineRule="exact"/>
        <w:rPr>
          <w:rFonts w:hint="eastAsia" w:ascii="宋体" w:hAnsi="宋体"/>
          <w:b/>
          <w:bCs/>
          <w:color w:val="000000"/>
          <w:sz w:val="24"/>
          <w:szCs w:val="24"/>
        </w:rPr>
      </w:pPr>
      <w:r>
        <w:rPr>
          <w:rFonts w:hint="eastAsia" w:ascii="宋体" w:hAnsi="宋体"/>
          <w:b/>
          <w:bCs/>
          <w:color w:val="000000"/>
          <w:sz w:val="24"/>
          <w:szCs w:val="24"/>
        </w:rPr>
        <w:t>3.2《电气装置安装工程接地装置施工及验收规范》GB50169－2006</w:t>
      </w:r>
    </w:p>
    <w:p>
      <w:pPr>
        <w:spacing w:line="560" w:lineRule="exact"/>
        <w:rPr>
          <w:rFonts w:hint="eastAsia" w:ascii="宋体" w:hAnsi="宋体"/>
          <w:b/>
          <w:bCs/>
          <w:color w:val="000000"/>
          <w:sz w:val="24"/>
          <w:szCs w:val="24"/>
        </w:rPr>
      </w:pPr>
      <w:r>
        <w:rPr>
          <w:rFonts w:hint="eastAsia" w:ascii="宋体" w:hAnsi="宋体"/>
          <w:b/>
          <w:bCs/>
          <w:color w:val="000000"/>
          <w:sz w:val="24"/>
          <w:szCs w:val="24"/>
        </w:rPr>
        <w:t>3.3《建筑自动消防设施及消防控制室规范化管理标准》</w:t>
      </w:r>
    </w:p>
    <w:p>
      <w:pPr>
        <w:spacing w:line="560" w:lineRule="exact"/>
        <w:rPr>
          <w:rFonts w:hint="eastAsia" w:ascii="宋体" w:hAnsi="宋体"/>
          <w:b/>
          <w:bCs/>
          <w:color w:val="000000"/>
          <w:sz w:val="24"/>
          <w:szCs w:val="24"/>
        </w:rPr>
      </w:pPr>
      <w:r>
        <w:rPr>
          <w:rFonts w:hint="eastAsia" w:ascii="宋体" w:hAnsi="宋体"/>
          <w:b/>
          <w:bCs/>
          <w:color w:val="000000"/>
          <w:sz w:val="24"/>
          <w:szCs w:val="24"/>
        </w:rPr>
        <w:t>3.4《建筑消防设施的维护管理》</w:t>
      </w:r>
      <w:r>
        <w:rPr>
          <w:rFonts w:ascii="宋体" w:hAnsi="宋体"/>
          <w:b/>
          <w:bCs/>
          <w:color w:val="000000"/>
          <w:sz w:val="24"/>
          <w:szCs w:val="24"/>
        </w:rPr>
        <w:t>GB25201-2010</w:t>
      </w:r>
    </w:p>
    <w:p>
      <w:pPr>
        <w:spacing w:line="560" w:lineRule="exact"/>
        <w:rPr>
          <w:rFonts w:hint="eastAsia" w:ascii="宋体" w:hAnsi="宋体"/>
          <w:b/>
          <w:bCs/>
          <w:color w:val="000000"/>
          <w:sz w:val="24"/>
          <w:szCs w:val="24"/>
        </w:rPr>
      </w:pPr>
      <w:r>
        <w:rPr>
          <w:rFonts w:hint="eastAsia" w:ascii="宋体" w:hAnsi="宋体"/>
          <w:b/>
          <w:bCs/>
          <w:color w:val="000000"/>
          <w:sz w:val="24"/>
          <w:szCs w:val="24"/>
        </w:rPr>
        <w:t>四、消防</w:t>
      </w:r>
      <w:r>
        <w:rPr>
          <w:rFonts w:ascii="宋体" w:hAnsi="宋体"/>
          <w:b/>
          <w:bCs/>
          <w:color w:val="000000"/>
          <w:sz w:val="24"/>
          <w:szCs w:val="24"/>
        </w:rPr>
        <w:t>维修保养建筑名称</w:t>
      </w:r>
      <w:r>
        <w:rPr>
          <w:rFonts w:hint="eastAsia" w:ascii="宋体" w:hAnsi="宋体"/>
          <w:b/>
          <w:bCs/>
          <w:color w:val="000000"/>
          <w:sz w:val="24"/>
          <w:szCs w:val="24"/>
        </w:rPr>
        <w:t>和地址</w:t>
      </w:r>
      <w:r>
        <w:rPr>
          <w:rFonts w:ascii="宋体" w:hAnsi="宋体"/>
          <w:b/>
          <w:bCs/>
          <w:color w:val="000000"/>
          <w:sz w:val="24"/>
          <w:szCs w:val="24"/>
        </w:rPr>
        <w:t>：</w:t>
      </w:r>
    </w:p>
    <w:p>
      <w:pPr>
        <w:spacing w:line="560" w:lineRule="exact"/>
        <w:rPr>
          <w:rFonts w:hint="eastAsia" w:ascii="宋体" w:hAnsi="宋体"/>
          <w:b/>
          <w:bCs/>
          <w:color w:val="000000"/>
          <w:sz w:val="24"/>
          <w:szCs w:val="24"/>
          <w:u w:val="single"/>
        </w:rPr>
      </w:pPr>
      <w:r>
        <w:rPr>
          <w:rFonts w:hint="eastAsia" w:ascii="宋体" w:hAnsi="宋体"/>
          <w:b/>
          <w:bCs/>
          <w:color w:val="000000"/>
          <w:sz w:val="24"/>
          <w:szCs w:val="24"/>
        </w:rPr>
        <w:t>4.1名称：</w:t>
      </w:r>
      <w:r>
        <w:rPr>
          <w:rFonts w:hint="eastAsia" w:ascii="宋体" w:hAnsi="宋体"/>
          <w:b/>
          <w:bCs/>
          <w:color w:val="000000"/>
          <w:sz w:val="24"/>
          <w:szCs w:val="24"/>
          <w:lang w:eastAsia="zh-CN"/>
        </w:rPr>
        <w:t>行政楼</w:t>
      </w:r>
    </w:p>
    <w:p>
      <w:pPr>
        <w:numPr>
          <w:ilvl w:val="1"/>
          <w:numId w:val="5"/>
        </w:numPr>
        <w:spacing w:line="560" w:lineRule="exact"/>
        <w:rPr>
          <w:rFonts w:hint="eastAsia" w:ascii="宋体" w:hAnsi="宋体"/>
          <w:b/>
          <w:bCs/>
          <w:color w:val="000000"/>
          <w:sz w:val="24"/>
          <w:szCs w:val="24"/>
          <w:u w:val="single"/>
        </w:rPr>
      </w:pPr>
      <w:r>
        <w:rPr>
          <w:rFonts w:hint="eastAsia" w:ascii="宋体" w:hAnsi="宋体"/>
          <w:b/>
          <w:bCs/>
          <w:color w:val="000000"/>
          <w:sz w:val="24"/>
          <w:szCs w:val="24"/>
        </w:rPr>
        <w:t>地址：</w:t>
      </w:r>
      <w:r>
        <w:rPr>
          <w:rFonts w:hint="eastAsia" w:ascii="宋体" w:hAnsi="宋体"/>
          <w:b/>
          <w:bCs/>
          <w:color w:val="000000"/>
          <w:sz w:val="24"/>
          <w:szCs w:val="24"/>
          <w:u w:val="single"/>
        </w:rPr>
        <w:t xml:space="preserve"> </w:t>
      </w:r>
      <w:r>
        <w:rPr>
          <w:rFonts w:hint="eastAsia" w:ascii="宋体" w:hAnsi="宋体"/>
          <w:b/>
          <w:bCs/>
          <w:color w:val="000000"/>
          <w:sz w:val="24"/>
          <w:szCs w:val="24"/>
          <w:u w:val="single"/>
          <w:lang w:eastAsia="zh-CN"/>
        </w:rPr>
        <w:t>江苏省盱眙中学（学府路</w:t>
      </w:r>
      <w:r>
        <w:rPr>
          <w:rFonts w:hint="eastAsia" w:ascii="宋体" w:hAnsi="宋体"/>
          <w:b/>
          <w:bCs/>
          <w:color w:val="000000"/>
          <w:sz w:val="24"/>
          <w:szCs w:val="24"/>
          <w:u w:val="single"/>
          <w:lang w:val="en-US" w:eastAsia="zh-CN"/>
        </w:rPr>
        <w:t>9号</w:t>
      </w:r>
      <w:r>
        <w:rPr>
          <w:rFonts w:hint="eastAsia" w:ascii="宋体" w:hAnsi="宋体"/>
          <w:b/>
          <w:bCs/>
          <w:color w:val="000000"/>
          <w:sz w:val="24"/>
          <w:szCs w:val="24"/>
          <w:u w:val="single"/>
          <w:lang w:eastAsia="zh-CN"/>
        </w:rPr>
        <w:t>）</w:t>
      </w:r>
      <w:r>
        <w:rPr>
          <w:rFonts w:hint="eastAsia" w:ascii="宋体" w:hAnsi="宋体"/>
          <w:b/>
          <w:bCs/>
          <w:color w:val="000000"/>
          <w:sz w:val="24"/>
          <w:szCs w:val="24"/>
          <w:u w:val="single"/>
        </w:rPr>
        <w:t xml:space="preserve">    </w:t>
      </w:r>
    </w:p>
    <w:p>
      <w:pPr>
        <w:spacing w:line="560" w:lineRule="exact"/>
        <w:rPr>
          <w:rFonts w:hint="eastAsia" w:ascii="宋体" w:hAnsi="宋体"/>
          <w:b/>
          <w:bCs/>
          <w:color w:val="000000"/>
          <w:sz w:val="24"/>
          <w:szCs w:val="24"/>
          <w:u w:val="single"/>
        </w:rPr>
      </w:pPr>
      <w:r>
        <w:rPr>
          <w:rFonts w:hint="eastAsia" w:ascii="宋体" w:hAnsi="宋体"/>
          <w:b/>
          <w:bCs/>
          <w:color w:val="000000"/>
          <w:sz w:val="24"/>
          <w:szCs w:val="24"/>
        </w:rPr>
        <w:t>五、消防</w:t>
      </w:r>
      <w:r>
        <w:rPr>
          <w:rFonts w:ascii="宋体" w:hAnsi="宋体"/>
          <w:b/>
          <w:bCs/>
          <w:color w:val="000000"/>
          <w:sz w:val="24"/>
          <w:szCs w:val="24"/>
        </w:rPr>
        <w:t>维</w:t>
      </w:r>
      <w:r>
        <w:rPr>
          <w:rFonts w:hint="eastAsia" w:ascii="宋体" w:hAnsi="宋体"/>
          <w:b/>
          <w:bCs/>
          <w:color w:val="000000"/>
          <w:sz w:val="24"/>
          <w:szCs w:val="24"/>
        </w:rPr>
        <w:t>护</w:t>
      </w:r>
      <w:r>
        <w:rPr>
          <w:rFonts w:ascii="宋体" w:hAnsi="宋体"/>
          <w:b/>
          <w:bCs/>
          <w:color w:val="000000"/>
          <w:sz w:val="24"/>
          <w:szCs w:val="24"/>
        </w:rPr>
        <w:t>保养范围：</w:t>
      </w:r>
    </w:p>
    <w:p>
      <w:pPr>
        <w:spacing w:line="560" w:lineRule="exact"/>
        <w:ind w:firstLine="361" w:firstLineChars="150"/>
        <w:rPr>
          <w:rFonts w:ascii="宋体" w:hAnsi="宋体"/>
          <w:b/>
          <w:bCs/>
          <w:color w:val="000000"/>
          <w:sz w:val="24"/>
          <w:szCs w:val="24"/>
          <w:u w:val="single"/>
        </w:rPr>
      </w:pPr>
      <w:r>
        <w:rPr>
          <w:rFonts w:ascii="宋体" w:hAnsi="宋体"/>
          <w:b/>
          <w:bCs/>
          <w:color w:val="000000"/>
          <w:sz w:val="24"/>
          <w:szCs w:val="24"/>
        </w:rPr>
        <w:t>乙方负责下列建筑消防设施中的第</w:t>
      </w:r>
      <w:r>
        <w:rPr>
          <w:rFonts w:hint="eastAsia" w:ascii="宋体" w:hAnsi="宋体"/>
          <w:b/>
          <w:bCs/>
          <w:color w:val="000000"/>
          <w:sz w:val="24"/>
          <w:szCs w:val="24"/>
          <w:u w:val="single"/>
        </w:rPr>
        <w:t>1~14</w:t>
      </w:r>
      <w:r>
        <w:rPr>
          <w:rFonts w:ascii="宋体" w:hAnsi="宋体"/>
          <w:b/>
          <w:bCs/>
          <w:color w:val="000000"/>
          <w:sz w:val="24"/>
          <w:szCs w:val="24"/>
        </w:rPr>
        <w:t>项</w:t>
      </w:r>
      <w:r>
        <w:rPr>
          <w:rFonts w:hint="eastAsia" w:ascii="宋体" w:hAnsi="宋体"/>
          <w:b/>
          <w:bCs/>
          <w:color w:val="000000"/>
          <w:sz w:val="24"/>
          <w:szCs w:val="24"/>
        </w:rPr>
        <w:t>（若甲方没有其中一部分消防设施，则维保范畴相应减去，特殊约定的除外）</w:t>
      </w:r>
      <w:r>
        <w:rPr>
          <w:rFonts w:ascii="宋体" w:hAnsi="宋体"/>
          <w:b/>
          <w:bCs/>
          <w:color w:val="000000"/>
          <w:sz w:val="24"/>
          <w:szCs w:val="24"/>
        </w:rPr>
        <w:t>建筑消防设施的</w:t>
      </w:r>
      <w:r>
        <w:rPr>
          <w:rFonts w:hint="eastAsia" w:ascii="宋体" w:hAnsi="宋体"/>
          <w:b/>
          <w:bCs/>
          <w:color w:val="000000"/>
          <w:sz w:val="24"/>
          <w:szCs w:val="24"/>
        </w:rPr>
        <w:t>例行巡检，并把系统存在的问题统计出来，出具巡检报告</w:t>
      </w:r>
      <w:r>
        <w:rPr>
          <w:rFonts w:ascii="宋体" w:hAnsi="宋体"/>
          <w:b/>
          <w:bCs/>
          <w:color w:val="000000"/>
          <w:sz w:val="24"/>
          <w:szCs w:val="24"/>
        </w:rPr>
        <w:t>。</w:t>
      </w:r>
    </w:p>
    <w:p>
      <w:pPr>
        <w:spacing w:line="560" w:lineRule="exact"/>
        <w:rPr>
          <w:rFonts w:hint="eastAsia" w:ascii="宋体" w:hAnsi="宋体"/>
          <w:b/>
          <w:bCs/>
          <w:color w:val="000000"/>
          <w:sz w:val="24"/>
          <w:szCs w:val="24"/>
        </w:rPr>
      </w:pPr>
      <w:r>
        <w:rPr>
          <w:rFonts w:hint="eastAsia" w:ascii="宋体" w:hAnsi="宋体"/>
          <w:b/>
          <w:bCs/>
          <w:color w:val="000000"/>
          <w:sz w:val="24"/>
          <w:szCs w:val="24"/>
        </w:rPr>
        <w:t>5.1</w:t>
      </w:r>
      <w:r>
        <w:rPr>
          <w:rFonts w:ascii="宋体" w:hAnsi="宋体"/>
          <w:b/>
          <w:bCs/>
          <w:color w:val="000000"/>
          <w:sz w:val="24"/>
          <w:szCs w:val="24"/>
        </w:rPr>
        <w:t>消防供配电设施；</w:t>
      </w:r>
    </w:p>
    <w:p>
      <w:pPr>
        <w:spacing w:line="560" w:lineRule="exact"/>
        <w:rPr>
          <w:rFonts w:hint="eastAsia" w:ascii="宋体" w:hAnsi="宋体"/>
          <w:b/>
          <w:bCs/>
          <w:color w:val="000000"/>
          <w:sz w:val="24"/>
          <w:szCs w:val="24"/>
        </w:rPr>
      </w:pPr>
      <w:r>
        <w:rPr>
          <w:rFonts w:hint="eastAsia" w:ascii="宋体" w:hAnsi="宋体"/>
          <w:b/>
          <w:bCs/>
          <w:color w:val="000000"/>
          <w:sz w:val="24"/>
          <w:szCs w:val="24"/>
        </w:rPr>
        <w:t>5.2</w:t>
      </w:r>
      <w:r>
        <w:rPr>
          <w:rFonts w:ascii="宋体" w:hAnsi="宋体"/>
          <w:b/>
          <w:bCs/>
          <w:color w:val="000000"/>
          <w:sz w:val="24"/>
          <w:szCs w:val="24"/>
        </w:rPr>
        <w:t>火灾自动报警系统；</w:t>
      </w:r>
    </w:p>
    <w:p>
      <w:pPr>
        <w:spacing w:line="560" w:lineRule="exact"/>
        <w:rPr>
          <w:rFonts w:hint="eastAsia" w:ascii="宋体" w:hAnsi="宋体"/>
          <w:b/>
          <w:bCs/>
          <w:color w:val="000000"/>
          <w:sz w:val="24"/>
          <w:szCs w:val="24"/>
        </w:rPr>
      </w:pPr>
      <w:r>
        <w:rPr>
          <w:rFonts w:hint="eastAsia" w:ascii="宋体" w:hAnsi="宋体"/>
          <w:b/>
          <w:bCs/>
          <w:color w:val="000000"/>
          <w:sz w:val="24"/>
          <w:szCs w:val="24"/>
        </w:rPr>
        <w:t>5.3</w:t>
      </w:r>
      <w:r>
        <w:rPr>
          <w:rFonts w:ascii="宋体" w:hAnsi="宋体"/>
          <w:b/>
          <w:bCs/>
          <w:color w:val="000000"/>
          <w:sz w:val="24"/>
          <w:szCs w:val="24"/>
        </w:rPr>
        <w:t>电气火灾监控系统；</w:t>
      </w:r>
    </w:p>
    <w:p>
      <w:pPr>
        <w:spacing w:line="560" w:lineRule="exact"/>
        <w:rPr>
          <w:rFonts w:hint="eastAsia" w:ascii="宋体" w:hAnsi="宋体"/>
          <w:b/>
          <w:bCs/>
          <w:color w:val="000000"/>
          <w:sz w:val="24"/>
          <w:szCs w:val="24"/>
        </w:rPr>
      </w:pPr>
      <w:r>
        <w:rPr>
          <w:rFonts w:hint="eastAsia" w:ascii="宋体" w:hAnsi="宋体"/>
          <w:b/>
          <w:bCs/>
          <w:color w:val="000000"/>
          <w:sz w:val="24"/>
          <w:szCs w:val="24"/>
        </w:rPr>
        <w:t>5.4 水压监测系统；</w:t>
      </w:r>
    </w:p>
    <w:p>
      <w:pPr>
        <w:spacing w:line="560" w:lineRule="exact"/>
        <w:rPr>
          <w:rFonts w:hint="eastAsia" w:ascii="宋体" w:hAnsi="宋体"/>
          <w:b/>
          <w:bCs/>
          <w:color w:val="000000"/>
          <w:sz w:val="24"/>
          <w:szCs w:val="24"/>
        </w:rPr>
      </w:pPr>
      <w:r>
        <w:rPr>
          <w:rFonts w:hint="eastAsia" w:ascii="宋体" w:hAnsi="宋体"/>
          <w:b/>
          <w:bCs/>
          <w:color w:val="000000"/>
          <w:sz w:val="24"/>
          <w:szCs w:val="24"/>
        </w:rPr>
        <w:t>5.5</w:t>
      </w:r>
      <w:r>
        <w:rPr>
          <w:rFonts w:ascii="宋体" w:hAnsi="宋体"/>
          <w:b/>
          <w:bCs/>
          <w:color w:val="000000"/>
          <w:sz w:val="24"/>
          <w:szCs w:val="24"/>
        </w:rPr>
        <w:t>消防供水设施；</w:t>
      </w:r>
    </w:p>
    <w:p>
      <w:pPr>
        <w:spacing w:line="560" w:lineRule="exact"/>
        <w:rPr>
          <w:rFonts w:hint="eastAsia" w:ascii="宋体" w:hAnsi="宋体"/>
          <w:b/>
          <w:bCs/>
          <w:color w:val="000000"/>
          <w:sz w:val="24"/>
          <w:szCs w:val="24"/>
        </w:rPr>
      </w:pPr>
      <w:r>
        <w:rPr>
          <w:rFonts w:hint="eastAsia" w:ascii="宋体" w:hAnsi="宋体"/>
          <w:b/>
          <w:bCs/>
          <w:color w:val="000000"/>
          <w:sz w:val="24"/>
          <w:szCs w:val="24"/>
        </w:rPr>
        <w:t>5.6</w:t>
      </w:r>
      <w:r>
        <w:rPr>
          <w:rFonts w:ascii="宋体" w:hAnsi="宋体"/>
          <w:b/>
          <w:bCs/>
          <w:color w:val="000000"/>
          <w:sz w:val="24"/>
          <w:szCs w:val="24"/>
        </w:rPr>
        <w:t>消火栓灭火系统；</w:t>
      </w:r>
    </w:p>
    <w:p>
      <w:pPr>
        <w:spacing w:line="560" w:lineRule="exact"/>
        <w:rPr>
          <w:rFonts w:hint="eastAsia" w:ascii="宋体" w:hAnsi="宋体"/>
          <w:b/>
          <w:bCs/>
          <w:color w:val="000000"/>
          <w:sz w:val="24"/>
          <w:szCs w:val="24"/>
        </w:rPr>
      </w:pPr>
      <w:r>
        <w:rPr>
          <w:rFonts w:hint="eastAsia" w:ascii="宋体" w:hAnsi="宋体"/>
          <w:b/>
          <w:bCs/>
          <w:color w:val="000000"/>
          <w:sz w:val="24"/>
          <w:szCs w:val="24"/>
        </w:rPr>
        <w:t>5.7</w:t>
      </w:r>
      <w:r>
        <w:rPr>
          <w:rFonts w:ascii="宋体" w:hAnsi="宋体"/>
          <w:b/>
          <w:bCs/>
          <w:color w:val="000000"/>
          <w:sz w:val="24"/>
          <w:szCs w:val="24"/>
        </w:rPr>
        <w:t>自动喷水灭火系统；</w:t>
      </w:r>
    </w:p>
    <w:p>
      <w:pPr>
        <w:spacing w:line="560" w:lineRule="exact"/>
        <w:rPr>
          <w:rFonts w:hint="eastAsia" w:ascii="宋体" w:hAnsi="宋体"/>
          <w:b/>
          <w:bCs/>
          <w:color w:val="000000"/>
          <w:sz w:val="24"/>
          <w:szCs w:val="24"/>
        </w:rPr>
      </w:pPr>
      <w:r>
        <w:rPr>
          <w:rFonts w:hint="eastAsia" w:ascii="宋体" w:hAnsi="宋体"/>
          <w:b/>
          <w:bCs/>
          <w:color w:val="000000"/>
          <w:sz w:val="24"/>
          <w:szCs w:val="24"/>
        </w:rPr>
        <w:t>5.8</w:t>
      </w:r>
      <w:r>
        <w:rPr>
          <w:rFonts w:ascii="宋体" w:hAnsi="宋体"/>
          <w:b/>
          <w:bCs/>
          <w:color w:val="000000"/>
          <w:sz w:val="24"/>
          <w:szCs w:val="24"/>
        </w:rPr>
        <w:t>防烟、排烟系统；</w:t>
      </w:r>
    </w:p>
    <w:p>
      <w:pPr>
        <w:spacing w:line="560" w:lineRule="exact"/>
        <w:rPr>
          <w:rFonts w:hint="eastAsia" w:ascii="宋体" w:hAnsi="宋体"/>
          <w:b/>
          <w:bCs/>
          <w:color w:val="000000"/>
          <w:sz w:val="24"/>
          <w:szCs w:val="24"/>
        </w:rPr>
      </w:pPr>
      <w:r>
        <w:rPr>
          <w:rFonts w:hint="eastAsia" w:ascii="宋体" w:hAnsi="宋体"/>
          <w:b/>
          <w:bCs/>
          <w:color w:val="000000"/>
          <w:sz w:val="24"/>
          <w:szCs w:val="24"/>
        </w:rPr>
        <w:t>5.9</w:t>
      </w:r>
      <w:r>
        <w:rPr>
          <w:rFonts w:ascii="宋体" w:hAnsi="宋体"/>
          <w:b/>
          <w:bCs/>
          <w:color w:val="000000"/>
          <w:sz w:val="24"/>
          <w:szCs w:val="24"/>
        </w:rPr>
        <w:t>应急照明和疏散指示标志；</w:t>
      </w:r>
    </w:p>
    <w:p>
      <w:pPr>
        <w:spacing w:line="560" w:lineRule="exact"/>
        <w:rPr>
          <w:rFonts w:hint="eastAsia" w:ascii="宋体" w:hAnsi="宋体"/>
          <w:b/>
          <w:bCs/>
          <w:color w:val="000000"/>
          <w:sz w:val="24"/>
          <w:szCs w:val="24"/>
        </w:rPr>
      </w:pPr>
      <w:r>
        <w:rPr>
          <w:rFonts w:hint="eastAsia" w:ascii="宋体" w:hAnsi="宋体"/>
          <w:b/>
          <w:bCs/>
          <w:color w:val="000000"/>
          <w:sz w:val="24"/>
          <w:szCs w:val="24"/>
        </w:rPr>
        <w:t>5.</w:t>
      </w:r>
      <w:r>
        <w:rPr>
          <w:rFonts w:ascii="宋体" w:hAnsi="宋体"/>
          <w:b/>
          <w:bCs/>
          <w:color w:val="000000"/>
          <w:sz w:val="24"/>
          <w:szCs w:val="24"/>
        </w:rPr>
        <w:t>10应急广播系统；</w:t>
      </w:r>
    </w:p>
    <w:p>
      <w:pPr>
        <w:spacing w:line="560" w:lineRule="exact"/>
        <w:rPr>
          <w:rFonts w:hint="eastAsia" w:ascii="宋体" w:hAnsi="宋体"/>
          <w:b/>
          <w:bCs/>
          <w:color w:val="000000"/>
          <w:sz w:val="24"/>
          <w:szCs w:val="24"/>
        </w:rPr>
      </w:pPr>
      <w:r>
        <w:rPr>
          <w:rFonts w:hint="eastAsia" w:ascii="宋体" w:hAnsi="宋体"/>
          <w:b/>
          <w:bCs/>
          <w:color w:val="000000"/>
          <w:sz w:val="24"/>
          <w:szCs w:val="24"/>
        </w:rPr>
        <w:t>5.</w:t>
      </w:r>
      <w:r>
        <w:rPr>
          <w:rFonts w:ascii="宋体" w:hAnsi="宋体"/>
          <w:b/>
          <w:bCs/>
          <w:color w:val="000000"/>
          <w:sz w:val="24"/>
          <w:szCs w:val="24"/>
        </w:rPr>
        <w:t>11消防专用电话；</w:t>
      </w:r>
    </w:p>
    <w:p>
      <w:pPr>
        <w:spacing w:line="560" w:lineRule="exact"/>
        <w:rPr>
          <w:rFonts w:hint="eastAsia" w:ascii="宋体" w:hAnsi="宋体"/>
          <w:b/>
          <w:bCs/>
          <w:color w:val="000000"/>
          <w:sz w:val="24"/>
          <w:szCs w:val="24"/>
        </w:rPr>
      </w:pPr>
      <w:r>
        <w:rPr>
          <w:rFonts w:hint="eastAsia" w:ascii="宋体" w:hAnsi="宋体"/>
          <w:b/>
          <w:bCs/>
          <w:color w:val="000000"/>
          <w:sz w:val="24"/>
          <w:szCs w:val="24"/>
        </w:rPr>
        <w:t>5.</w:t>
      </w:r>
      <w:r>
        <w:rPr>
          <w:rFonts w:ascii="宋体" w:hAnsi="宋体"/>
          <w:b/>
          <w:bCs/>
          <w:color w:val="000000"/>
          <w:sz w:val="24"/>
          <w:szCs w:val="24"/>
        </w:rPr>
        <w:t>12防火分隔设施；</w:t>
      </w:r>
    </w:p>
    <w:p>
      <w:pPr>
        <w:spacing w:line="560" w:lineRule="exact"/>
        <w:rPr>
          <w:rFonts w:hint="eastAsia" w:ascii="宋体" w:hAnsi="宋体"/>
          <w:b/>
          <w:bCs/>
          <w:color w:val="000000"/>
          <w:sz w:val="24"/>
          <w:szCs w:val="24"/>
        </w:rPr>
      </w:pPr>
      <w:r>
        <w:rPr>
          <w:rFonts w:hint="eastAsia" w:ascii="宋体" w:hAnsi="宋体"/>
          <w:b/>
          <w:bCs/>
          <w:color w:val="000000"/>
          <w:sz w:val="24"/>
          <w:szCs w:val="24"/>
        </w:rPr>
        <w:t>5.</w:t>
      </w:r>
      <w:r>
        <w:rPr>
          <w:rFonts w:ascii="宋体" w:hAnsi="宋体"/>
          <w:b/>
          <w:bCs/>
          <w:color w:val="000000"/>
          <w:sz w:val="24"/>
          <w:szCs w:val="24"/>
        </w:rPr>
        <w:t>13干粉灭火系统；</w:t>
      </w:r>
    </w:p>
    <w:p>
      <w:pPr>
        <w:spacing w:line="560" w:lineRule="exact"/>
        <w:rPr>
          <w:rFonts w:hint="eastAsia" w:ascii="宋体" w:hAnsi="宋体"/>
          <w:b/>
          <w:bCs/>
          <w:color w:val="000000"/>
          <w:sz w:val="24"/>
          <w:szCs w:val="24"/>
        </w:rPr>
      </w:pPr>
      <w:r>
        <w:rPr>
          <w:rFonts w:hint="eastAsia" w:ascii="宋体" w:hAnsi="宋体"/>
          <w:b/>
          <w:bCs/>
          <w:color w:val="000000"/>
          <w:sz w:val="24"/>
          <w:szCs w:val="24"/>
        </w:rPr>
        <w:t>5.</w:t>
      </w:r>
      <w:r>
        <w:rPr>
          <w:rFonts w:ascii="宋体" w:hAnsi="宋体"/>
          <w:b/>
          <w:bCs/>
          <w:color w:val="000000"/>
          <w:sz w:val="24"/>
          <w:szCs w:val="24"/>
        </w:rPr>
        <w:t>14灭火器；</w:t>
      </w:r>
    </w:p>
    <w:p>
      <w:pPr>
        <w:spacing w:line="560" w:lineRule="exact"/>
        <w:rPr>
          <w:rFonts w:hint="eastAsia" w:ascii="宋体" w:hAnsi="宋体"/>
          <w:b/>
          <w:bCs/>
          <w:color w:val="000000"/>
          <w:sz w:val="24"/>
          <w:szCs w:val="24"/>
        </w:rPr>
      </w:pPr>
      <w:r>
        <w:rPr>
          <w:rFonts w:hint="eastAsia" w:ascii="宋体" w:hAnsi="宋体"/>
          <w:b/>
          <w:bCs/>
          <w:color w:val="000000"/>
          <w:sz w:val="24"/>
          <w:szCs w:val="24"/>
        </w:rPr>
        <w:t>5.</w:t>
      </w:r>
      <w:r>
        <w:rPr>
          <w:rFonts w:ascii="宋体" w:hAnsi="宋体"/>
          <w:b/>
          <w:bCs/>
          <w:color w:val="000000"/>
          <w:sz w:val="24"/>
          <w:szCs w:val="24"/>
        </w:rPr>
        <w:t>15其他建筑消防设施：</w:t>
      </w:r>
      <w:r>
        <w:rPr>
          <w:rFonts w:ascii="宋体" w:hAnsi="宋体"/>
          <w:b/>
          <w:bCs/>
          <w:color w:val="000000"/>
          <w:sz w:val="24"/>
          <w:szCs w:val="24"/>
          <w:u w:val="single"/>
        </w:rPr>
        <w:t xml:space="preserve"> </w:t>
      </w:r>
      <w:r>
        <w:rPr>
          <w:rFonts w:hint="eastAsia" w:ascii="宋体" w:hAnsi="宋体"/>
          <w:b/>
          <w:bCs/>
          <w:color w:val="000000"/>
          <w:sz w:val="24"/>
          <w:szCs w:val="24"/>
          <w:u w:val="single"/>
        </w:rPr>
        <w:t>/</w:t>
      </w:r>
      <w:r>
        <w:rPr>
          <w:rFonts w:ascii="宋体" w:hAnsi="宋体"/>
          <w:b/>
          <w:bCs/>
          <w:color w:val="000000"/>
          <w:sz w:val="24"/>
          <w:szCs w:val="24"/>
          <w:u w:val="single"/>
        </w:rPr>
        <w:t xml:space="preserve"> </w:t>
      </w:r>
      <w:r>
        <w:rPr>
          <w:rFonts w:hint="eastAsia" w:ascii="宋体" w:hAnsi="宋体"/>
          <w:b/>
          <w:bCs/>
          <w:color w:val="000000"/>
          <w:sz w:val="24"/>
          <w:szCs w:val="24"/>
        </w:rPr>
        <w:t>。</w:t>
      </w:r>
    </w:p>
    <w:p>
      <w:pPr>
        <w:spacing w:line="560" w:lineRule="exact"/>
        <w:rPr>
          <w:rFonts w:hint="eastAsia" w:ascii="宋体" w:hAnsi="宋体"/>
          <w:b/>
          <w:bCs/>
          <w:color w:val="000000"/>
          <w:sz w:val="24"/>
          <w:szCs w:val="24"/>
        </w:rPr>
      </w:pPr>
      <w:r>
        <w:rPr>
          <w:rFonts w:hint="eastAsia" w:ascii="宋体" w:hAnsi="宋体"/>
          <w:b/>
          <w:bCs/>
          <w:color w:val="000000"/>
          <w:sz w:val="24"/>
          <w:szCs w:val="24"/>
        </w:rPr>
        <w:t>六</w:t>
      </w:r>
      <w:r>
        <w:rPr>
          <w:rFonts w:ascii="宋体" w:hAnsi="宋体"/>
          <w:b/>
          <w:bCs/>
          <w:color w:val="000000"/>
          <w:sz w:val="24"/>
          <w:szCs w:val="24"/>
        </w:rPr>
        <w:t>、维</w:t>
      </w:r>
      <w:r>
        <w:rPr>
          <w:rFonts w:hint="eastAsia" w:ascii="宋体" w:hAnsi="宋体"/>
          <w:b/>
          <w:bCs/>
          <w:color w:val="000000"/>
          <w:sz w:val="24"/>
          <w:szCs w:val="24"/>
        </w:rPr>
        <w:t>护</w:t>
      </w:r>
      <w:r>
        <w:rPr>
          <w:rFonts w:ascii="宋体" w:hAnsi="宋体"/>
          <w:b/>
          <w:bCs/>
          <w:color w:val="000000"/>
          <w:sz w:val="24"/>
          <w:szCs w:val="24"/>
        </w:rPr>
        <w:t>保养期限：</w:t>
      </w:r>
    </w:p>
    <w:p>
      <w:pPr>
        <w:spacing w:line="560" w:lineRule="exact"/>
        <w:rPr>
          <w:rFonts w:hint="eastAsia" w:ascii="宋体" w:hAnsi="宋体"/>
          <w:b/>
          <w:bCs/>
          <w:color w:val="000000"/>
          <w:sz w:val="24"/>
          <w:szCs w:val="24"/>
        </w:rPr>
      </w:pPr>
      <w:r>
        <w:rPr>
          <w:rFonts w:hint="eastAsia" w:ascii="宋体" w:hAnsi="宋体"/>
          <w:b/>
          <w:bCs/>
          <w:color w:val="000000"/>
          <w:sz w:val="24"/>
          <w:szCs w:val="24"/>
        </w:rPr>
        <w:t>6.1</w:t>
      </w:r>
      <w:r>
        <w:rPr>
          <w:rFonts w:ascii="宋体" w:hAnsi="宋体"/>
          <w:b/>
          <w:bCs/>
          <w:color w:val="000000"/>
          <w:sz w:val="24"/>
          <w:szCs w:val="24"/>
        </w:rPr>
        <w:t>自</w:t>
      </w:r>
      <w:r>
        <w:rPr>
          <w:rFonts w:hint="eastAsia" w:ascii="宋体" w:hAnsi="宋体"/>
          <w:b/>
          <w:bCs/>
          <w:color w:val="000000"/>
          <w:sz w:val="24"/>
          <w:szCs w:val="24"/>
        </w:rPr>
        <w:t xml:space="preserve"> </w:t>
      </w:r>
      <w:r>
        <w:rPr>
          <w:rFonts w:hint="eastAsia" w:ascii="宋体" w:hAnsi="宋体"/>
          <w:b/>
          <w:bCs/>
          <w:sz w:val="24"/>
          <w:szCs w:val="24"/>
          <w:u w:val="single"/>
        </w:rPr>
        <w:t xml:space="preserve">   </w:t>
      </w:r>
      <w:r>
        <w:rPr>
          <w:rFonts w:ascii="宋体" w:hAnsi="宋体"/>
          <w:b/>
          <w:bCs/>
          <w:sz w:val="24"/>
          <w:szCs w:val="24"/>
        </w:rPr>
        <w:t>年</w:t>
      </w:r>
      <w:r>
        <w:rPr>
          <w:rFonts w:hint="eastAsia" w:ascii="宋体" w:hAnsi="宋体"/>
          <w:b/>
          <w:bCs/>
          <w:sz w:val="24"/>
          <w:szCs w:val="24"/>
          <w:u w:val="single"/>
        </w:rPr>
        <w:t xml:space="preserve">  </w:t>
      </w:r>
      <w:r>
        <w:rPr>
          <w:rFonts w:ascii="宋体" w:hAnsi="宋体"/>
          <w:b/>
          <w:bCs/>
          <w:sz w:val="24"/>
          <w:szCs w:val="24"/>
        </w:rPr>
        <w:t>月</w:t>
      </w:r>
      <w:r>
        <w:rPr>
          <w:rFonts w:hint="eastAsia" w:ascii="宋体" w:hAnsi="宋体"/>
          <w:b/>
          <w:bCs/>
          <w:sz w:val="24"/>
          <w:szCs w:val="24"/>
          <w:u w:val="single"/>
        </w:rPr>
        <w:t xml:space="preserve">  </w:t>
      </w:r>
      <w:r>
        <w:rPr>
          <w:rFonts w:ascii="宋体" w:hAnsi="宋体"/>
          <w:b/>
          <w:bCs/>
          <w:sz w:val="24"/>
          <w:szCs w:val="24"/>
        </w:rPr>
        <w:t>日时起至</w:t>
      </w:r>
      <w:r>
        <w:rPr>
          <w:rFonts w:hint="eastAsia" w:ascii="宋体" w:hAnsi="宋体"/>
          <w:b/>
          <w:bCs/>
          <w:sz w:val="24"/>
          <w:szCs w:val="24"/>
          <w:u w:val="single"/>
        </w:rPr>
        <w:t xml:space="preserve">   </w:t>
      </w:r>
      <w:r>
        <w:rPr>
          <w:rFonts w:ascii="宋体" w:hAnsi="宋体"/>
          <w:b/>
          <w:bCs/>
          <w:sz w:val="24"/>
          <w:szCs w:val="24"/>
        </w:rPr>
        <w:t>年</w:t>
      </w:r>
      <w:r>
        <w:rPr>
          <w:rFonts w:hint="eastAsia" w:ascii="宋体" w:hAnsi="宋体"/>
          <w:b/>
          <w:bCs/>
          <w:sz w:val="24"/>
          <w:szCs w:val="24"/>
          <w:u w:val="single"/>
        </w:rPr>
        <w:t xml:space="preserve">  </w:t>
      </w:r>
      <w:r>
        <w:rPr>
          <w:rFonts w:ascii="宋体" w:hAnsi="宋体"/>
          <w:b/>
          <w:bCs/>
          <w:sz w:val="24"/>
          <w:szCs w:val="24"/>
        </w:rPr>
        <w:t>月</w:t>
      </w:r>
      <w:r>
        <w:rPr>
          <w:rFonts w:hint="eastAsia" w:ascii="宋体" w:hAnsi="宋体"/>
          <w:b/>
          <w:bCs/>
          <w:sz w:val="24"/>
          <w:szCs w:val="24"/>
          <w:lang w:eastAsia="zh-CN"/>
        </w:rPr>
        <w:t>　</w:t>
      </w:r>
      <w:r>
        <w:rPr>
          <w:rFonts w:hint="eastAsia" w:ascii="宋体" w:hAnsi="宋体"/>
          <w:b/>
          <w:bCs/>
          <w:sz w:val="24"/>
          <w:szCs w:val="24"/>
          <w:u w:val="single"/>
        </w:rPr>
        <w:t xml:space="preserve"> </w:t>
      </w:r>
      <w:r>
        <w:rPr>
          <w:rFonts w:ascii="宋体" w:hAnsi="宋体"/>
          <w:b/>
          <w:bCs/>
          <w:sz w:val="24"/>
          <w:szCs w:val="24"/>
        </w:rPr>
        <w:t>日时止。</w:t>
      </w:r>
    </w:p>
    <w:p>
      <w:pPr>
        <w:spacing w:line="560" w:lineRule="exact"/>
        <w:rPr>
          <w:rFonts w:ascii="宋体" w:hAnsi="宋体"/>
          <w:b/>
          <w:bCs/>
          <w:color w:val="000000"/>
          <w:sz w:val="24"/>
          <w:szCs w:val="24"/>
        </w:rPr>
      </w:pPr>
      <w:r>
        <w:rPr>
          <w:rFonts w:hint="eastAsia" w:ascii="宋体" w:hAnsi="宋体"/>
          <w:b/>
          <w:bCs/>
          <w:color w:val="000000"/>
          <w:sz w:val="24"/>
          <w:szCs w:val="24"/>
        </w:rPr>
        <w:t>6.2</w:t>
      </w:r>
      <w:r>
        <w:rPr>
          <w:rFonts w:ascii="宋体" w:hAnsi="宋体"/>
          <w:b/>
          <w:bCs/>
          <w:color w:val="000000"/>
          <w:sz w:val="24"/>
          <w:szCs w:val="24"/>
        </w:rPr>
        <w:t>维</w:t>
      </w:r>
      <w:r>
        <w:rPr>
          <w:rFonts w:hint="eastAsia" w:ascii="宋体" w:hAnsi="宋体"/>
          <w:b/>
          <w:bCs/>
          <w:color w:val="000000"/>
          <w:sz w:val="24"/>
          <w:szCs w:val="24"/>
        </w:rPr>
        <w:t>护</w:t>
      </w:r>
      <w:r>
        <w:rPr>
          <w:rFonts w:ascii="宋体" w:hAnsi="宋体"/>
          <w:b/>
          <w:bCs/>
          <w:color w:val="000000"/>
          <w:sz w:val="24"/>
          <w:szCs w:val="24"/>
        </w:rPr>
        <w:t>保养期限届满前三十日内，</w:t>
      </w:r>
      <w:r>
        <w:rPr>
          <w:rFonts w:hint="eastAsia" w:ascii="宋体" w:hAnsi="宋体"/>
          <w:b/>
          <w:bCs/>
          <w:color w:val="000000"/>
          <w:sz w:val="24"/>
          <w:szCs w:val="24"/>
        </w:rPr>
        <w:t>如</w:t>
      </w:r>
      <w:r>
        <w:rPr>
          <w:rFonts w:ascii="宋体" w:hAnsi="宋体"/>
          <w:b/>
          <w:bCs/>
          <w:color w:val="000000"/>
          <w:sz w:val="24"/>
          <w:szCs w:val="24"/>
        </w:rPr>
        <w:t>甲方</w:t>
      </w:r>
      <w:r>
        <w:rPr>
          <w:rFonts w:hint="eastAsia" w:ascii="宋体" w:hAnsi="宋体"/>
          <w:b/>
          <w:bCs/>
          <w:color w:val="000000"/>
          <w:sz w:val="24"/>
          <w:szCs w:val="24"/>
        </w:rPr>
        <w:t>未向乙方提出解约，作为同一期间的延长</w:t>
      </w:r>
      <w:r>
        <w:rPr>
          <w:rFonts w:ascii="宋体" w:hAnsi="宋体"/>
          <w:b/>
          <w:bCs/>
          <w:color w:val="000000"/>
          <w:sz w:val="24"/>
          <w:szCs w:val="24"/>
        </w:rPr>
        <w:t>，</w:t>
      </w:r>
      <w:r>
        <w:rPr>
          <w:rFonts w:hint="eastAsia" w:ascii="宋体" w:hAnsi="宋体"/>
          <w:b/>
          <w:bCs/>
          <w:color w:val="000000"/>
          <w:sz w:val="24"/>
          <w:szCs w:val="24"/>
        </w:rPr>
        <w:t>以后有关期间的延长，以此类推</w:t>
      </w:r>
      <w:r>
        <w:rPr>
          <w:rFonts w:ascii="宋体" w:hAnsi="宋体"/>
          <w:b/>
          <w:bCs/>
          <w:color w:val="000000"/>
          <w:sz w:val="24"/>
          <w:szCs w:val="24"/>
        </w:rPr>
        <w:t>。</w:t>
      </w:r>
    </w:p>
    <w:p>
      <w:pPr>
        <w:spacing w:line="560" w:lineRule="exact"/>
        <w:rPr>
          <w:rFonts w:ascii="宋体" w:hAnsi="宋体"/>
          <w:b/>
          <w:bCs/>
          <w:color w:val="000000"/>
          <w:sz w:val="24"/>
          <w:szCs w:val="24"/>
        </w:rPr>
      </w:pPr>
      <w:r>
        <w:rPr>
          <w:rFonts w:hint="eastAsia" w:ascii="宋体" w:hAnsi="宋体"/>
          <w:b/>
          <w:bCs/>
          <w:color w:val="000000"/>
          <w:sz w:val="24"/>
          <w:szCs w:val="24"/>
        </w:rPr>
        <w:t>七</w:t>
      </w:r>
      <w:r>
        <w:rPr>
          <w:rFonts w:ascii="宋体" w:hAnsi="宋体"/>
          <w:b/>
          <w:bCs/>
          <w:color w:val="000000"/>
          <w:sz w:val="24"/>
          <w:szCs w:val="24"/>
        </w:rPr>
        <w:t>、甲方的权利、义务：</w:t>
      </w:r>
    </w:p>
    <w:p>
      <w:pPr>
        <w:spacing w:line="560" w:lineRule="exact"/>
        <w:rPr>
          <w:rFonts w:ascii="宋体" w:hAnsi="宋体"/>
          <w:b/>
          <w:bCs/>
          <w:color w:val="000000"/>
          <w:sz w:val="24"/>
          <w:szCs w:val="24"/>
        </w:rPr>
      </w:pPr>
      <w:r>
        <w:rPr>
          <w:rFonts w:hint="eastAsia" w:ascii="宋体" w:hAnsi="宋体"/>
          <w:b/>
          <w:bCs/>
          <w:color w:val="000000"/>
          <w:sz w:val="24"/>
          <w:szCs w:val="24"/>
        </w:rPr>
        <w:t>7.1甲方应主动向乙方提供必要的工作条件，</w:t>
      </w:r>
      <w:r>
        <w:rPr>
          <w:rFonts w:ascii="宋体" w:hAnsi="宋体"/>
          <w:b/>
          <w:bCs/>
          <w:color w:val="000000"/>
          <w:sz w:val="24"/>
          <w:szCs w:val="24"/>
        </w:rPr>
        <w:t>按规定配备值班和管理人员</w:t>
      </w:r>
      <w:r>
        <w:rPr>
          <w:rFonts w:hint="eastAsia" w:ascii="宋体" w:hAnsi="宋体"/>
          <w:b/>
          <w:bCs/>
          <w:color w:val="000000"/>
          <w:sz w:val="24"/>
          <w:szCs w:val="24"/>
        </w:rPr>
        <w:t>，</w:t>
      </w:r>
      <w:r>
        <w:rPr>
          <w:rFonts w:ascii="宋体" w:hAnsi="宋体"/>
          <w:b/>
          <w:bCs/>
          <w:color w:val="000000"/>
          <w:sz w:val="24"/>
          <w:szCs w:val="24"/>
        </w:rPr>
        <w:t>落实值班和管理措施</w:t>
      </w:r>
      <w:r>
        <w:rPr>
          <w:rFonts w:hint="eastAsia" w:ascii="宋体" w:hAnsi="宋体"/>
          <w:b/>
          <w:bCs/>
          <w:color w:val="000000"/>
          <w:sz w:val="24"/>
          <w:szCs w:val="24"/>
        </w:rPr>
        <w:t>。甲方消防安全负责人</w:t>
      </w:r>
      <w:r>
        <w:rPr>
          <w:rFonts w:hint="eastAsia" w:ascii="宋体" w:hAnsi="宋体"/>
          <w:b/>
          <w:bCs/>
          <w:color w:val="000000"/>
          <w:sz w:val="24"/>
          <w:szCs w:val="24"/>
          <w:lang w:eastAsia="zh-CN"/>
        </w:rPr>
        <w:t>：</w:t>
      </w:r>
      <w:r>
        <w:rPr>
          <w:rFonts w:hint="eastAsia" w:ascii="宋体" w:hAnsi="宋体"/>
          <w:b/>
          <w:bCs/>
          <w:color w:val="000000"/>
          <w:sz w:val="24"/>
          <w:szCs w:val="24"/>
          <w:u w:val="single"/>
        </w:rPr>
        <w:t xml:space="preserve"> </w:t>
      </w:r>
      <w:r>
        <w:rPr>
          <w:rFonts w:hint="eastAsia" w:ascii="宋体" w:hAnsi="宋体"/>
          <w:b/>
          <w:bCs/>
          <w:color w:val="000000"/>
          <w:sz w:val="24"/>
          <w:szCs w:val="24"/>
          <w:u w:val="single"/>
          <w:lang w:eastAsia="zh-CN"/>
        </w:rPr>
        <w:t>刘建国</w:t>
      </w:r>
      <w:r>
        <w:rPr>
          <w:rFonts w:hint="eastAsia" w:ascii="宋体" w:hAnsi="宋体"/>
          <w:b/>
          <w:bCs/>
          <w:color w:val="000000"/>
          <w:sz w:val="24"/>
          <w:szCs w:val="24"/>
          <w:u w:val="single"/>
        </w:rPr>
        <w:t xml:space="preserve">  </w:t>
      </w:r>
      <w:r>
        <w:rPr>
          <w:rFonts w:hint="eastAsia" w:ascii="宋体" w:hAnsi="宋体"/>
          <w:b/>
          <w:bCs/>
          <w:color w:val="000000"/>
          <w:sz w:val="24"/>
          <w:szCs w:val="24"/>
        </w:rPr>
        <w:t>电话：</w:t>
      </w:r>
      <w:r>
        <w:rPr>
          <w:rFonts w:hint="eastAsia" w:ascii="宋体" w:hAnsi="宋体"/>
          <w:b/>
          <w:bCs/>
          <w:color w:val="000000"/>
          <w:sz w:val="24"/>
          <w:szCs w:val="24"/>
          <w:u w:val="single"/>
        </w:rPr>
        <w:t xml:space="preserve"> </w:t>
      </w:r>
      <w:r>
        <w:rPr>
          <w:rFonts w:hint="eastAsia" w:ascii="宋体" w:hAnsi="宋体"/>
          <w:b/>
          <w:bCs/>
          <w:color w:val="000000"/>
          <w:sz w:val="24"/>
          <w:szCs w:val="24"/>
          <w:u w:val="single"/>
          <w:lang w:val="en-US" w:eastAsia="zh-CN"/>
        </w:rPr>
        <w:t>13915169695</w:t>
      </w:r>
      <w:r>
        <w:rPr>
          <w:rFonts w:hint="eastAsia" w:ascii="宋体" w:hAnsi="宋体"/>
          <w:b/>
          <w:bCs/>
          <w:color w:val="000000"/>
          <w:sz w:val="24"/>
          <w:szCs w:val="24"/>
          <w:u w:val="single"/>
        </w:rPr>
        <w:t xml:space="preserve">    </w:t>
      </w:r>
      <w:r>
        <w:rPr>
          <w:rFonts w:hint="eastAsia" w:ascii="宋体" w:hAnsi="宋体"/>
          <w:b/>
          <w:bCs/>
          <w:color w:val="000000"/>
          <w:sz w:val="24"/>
          <w:szCs w:val="24"/>
        </w:rPr>
        <w:t xml:space="preserve"> 。</w:t>
      </w:r>
    </w:p>
    <w:p>
      <w:pPr>
        <w:spacing w:line="560" w:lineRule="exact"/>
        <w:rPr>
          <w:rFonts w:ascii="宋体" w:hAnsi="宋体"/>
          <w:b/>
          <w:bCs/>
          <w:color w:val="000000"/>
          <w:sz w:val="24"/>
          <w:szCs w:val="24"/>
        </w:rPr>
      </w:pPr>
      <w:r>
        <w:rPr>
          <w:rFonts w:hint="eastAsia" w:ascii="宋体" w:hAnsi="宋体"/>
          <w:b/>
          <w:bCs/>
          <w:color w:val="000000"/>
          <w:sz w:val="24"/>
          <w:szCs w:val="24"/>
        </w:rPr>
        <w:t>7.2</w:t>
      </w:r>
      <w:r>
        <w:rPr>
          <w:rFonts w:ascii="宋体" w:hAnsi="宋体"/>
          <w:b/>
          <w:bCs/>
          <w:color w:val="000000"/>
          <w:sz w:val="24"/>
          <w:szCs w:val="24"/>
        </w:rPr>
        <w:t>掌握建筑消防设施的使用、操作规程，发现消防设施存在问题和故障及时通知乙方修复，并承担违规操作造成故障和不及时通知维修发生的责任</w:t>
      </w:r>
      <w:r>
        <w:rPr>
          <w:rFonts w:hint="eastAsia" w:ascii="宋体" w:hAnsi="宋体"/>
          <w:b/>
          <w:bCs/>
          <w:color w:val="000000"/>
          <w:sz w:val="24"/>
          <w:szCs w:val="24"/>
        </w:rPr>
        <w:t>。</w:t>
      </w:r>
    </w:p>
    <w:p>
      <w:pPr>
        <w:spacing w:line="560" w:lineRule="exact"/>
        <w:rPr>
          <w:rFonts w:hint="eastAsia" w:ascii="宋体" w:hAnsi="宋体"/>
          <w:b/>
          <w:bCs/>
          <w:color w:val="000000"/>
          <w:sz w:val="24"/>
          <w:szCs w:val="24"/>
        </w:rPr>
      </w:pPr>
      <w:r>
        <w:rPr>
          <w:rFonts w:hint="eastAsia" w:ascii="宋体" w:hAnsi="宋体"/>
          <w:b/>
          <w:bCs/>
          <w:color w:val="000000"/>
          <w:sz w:val="24"/>
          <w:szCs w:val="24"/>
        </w:rPr>
        <w:t>7.3</w:t>
      </w:r>
      <w:r>
        <w:rPr>
          <w:rFonts w:ascii="宋体" w:hAnsi="宋体"/>
          <w:b/>
          <w:bCs/>
          <w:color w:val="000000"/>
          <w:sz w:val="24"/>
          <w:szCs w:val="24"/>
        </w:rPr>
        <w:t>根据需要及时</w:t>
      </w:r>
      <w:r>
        <w:rPr>
          <w:rFonts w:hint="eastAsia" w:ascii="宋体" w:hAnsi="宋体"/>
          <w:b/>
          <w:bCs/>
          <w:color w:val="000000"/>
          <w:sz w:val="24"/>
          <w:szCs w:val="24"/>
        </w:rPr>
        <w:t>组织</w:t>
      </w:r>
      <w:r>
        <w:rPr>
          <w:rFonts w:ascii="宋体" w:hAnsi="宋体"/>
          <w:b/>
          <w:bCs/>
          <w:color w:val="000000"/>
          <w:sz w:val="24"/>
          <w:szCs w:val="24"/>
        </w:rPr>
        <w:t>更换建筑消防设施配件，承担建筑消防设施换件和维修保养费用</w:t>
      </w:r>
      <w:r>
        <w:rPr>
          <w:rFonts w:hint="eastAsia" w:ascii="宋体" w:hAnsi="宋体"/>
          <w:b/>
          <w:bCs/>
          <w:color w:val="000000"/>
          <w:sz w:val="24"/>
          <w:szCs w:val="24"/>
        </w:rPr>
        <w:t>。</w:t>
      </w:r>
    </w:p>
    <w:p>
      <w:pPr>
        <w:spacing w:line="560" w:lineRule="exact"/>
        <w:rPr>
          <w:rFonts w:hint="eastAsia" w:ascii="宋体" w:hAnsi="宋体"/>
          <w:b/>
          <w:bCs/>
          <w:color w:val="000000"/>
          <w:sz w:val="24"/>
          <w:szCs w:val="24"/>
        </w:rPr>
      </w:pPr>
      <w:r>
        <w:rPr>
          <w:rFonts w:hint="eastAsia" w:ascii="宋体" w:hAnsi="宋体"/>
          <w:b/>
          <w:bCs/>
          <w:color w:val="000000"/>
          <w:sz w:val="24"/>
          <w:szCs w:val="24"/>
        </w:rPr>
        <w:t>7.4甲方应提供消防竣工图纸和相关报建验收资料给乙方，方便乙方的维保服务工作。</w:t>
      </w:r>
    </w:p>
    <w:p>
      <w:pPr>
        <w:spacing w:line="560" w:lineRule="exact"/>
        <w:rPr>
          <w:rFonts w:hint="eastAsia" w:ascii="宋体" w:hAnsi="宋体"/>
          <w:b/>
          <w:bCs/>
          <w:color w:val="000000"/>
          <w:sz w:val="24"/>
          <w:szCs w:val="24"/>
        </w:rPr>
      </w:pPr>
      <w:r>
        <w:rPr>
          <w:rFonts w:hint="eastAsia" w:ascii="宋体" w:hAnsi="宋体"/>
          <w:b/>
          <w:bCs/>
          <w:color w:val="000000"/>
          <w:sz w:val="24"/>
          <w:szCs w:val="24"/>
        </w:rPr>
        <w:t>7.5甲方有权要求审定乙方制定的维修保养方案，并在必要时要求乙方对方案进行修改。</w:t>
      </w:r>
    </w:p>
    <w:p>
      <w:pPr>
        <w:spacing w:line="560" w:lineRule="exact"/>
        <w:rPr>
          <w:rFonts w:hint="eastAsia" w:ascii="宋体" w:hAnsi="宋体"/>
          <w:b/>
          <w:bCs/>
          <w:color w:val="000000"/>
          <w:sz w:val="24"/>
          <w:szCs w:val="24"/>
        </w:rPr>
      </w:pPr>
      <w:r>
        <w:rPr>
          <w:rFonts w:hint="eastAsia" w:ascii="宋体" w:hAnsi="宋体"/>
          <w:b/>
          <w:bCs/>
          <w:color w:val="000000"/>
          <w:sz w:val="24"/>
          <w:szCs w:val="24"/>
        </w:rPr>
        <w:t>7.6甲方有权监督、检查乙方维修保养工作的实施情况，依据有关规定及双方约定的测评标准，对乙方的维修保养工作质量进行评估。</w:t>
      </w:r>
    </w:p>
    <w:p>
      <w:pPr>
        <w:spacing w:line="560" w:lineRule="exact"/>
        <w:rPr>
          <w:rFonts w:ascii="宋体" w:hAnsi="宋体"/>
          <w:b/>
          <w:bCs/>
          <w:color w:val="000000"/>
          <w:sz w:val="24"/>
          <w:szCs w:val="24"/>
        </w:rPr>
      </w:pPr>
      <w:r>
        <w:rPr>
          <w:rFonts w:hint="eastAsia" w:ascii="宋体" w:hAnsi="宋体"/>
          <w:b/>
          <w:bCs/>
          <w:color w:val="000000"/>
          <w:sz w:val="24"/>
          <w:szCs w:val="24"/>
        </w:rPr>
        <w:t>7.7甲方如果需要乙方配合消防例行检查、员工消防演习及消防知识培训等，需提前以电话或邮件的形式告知乙方。</w:t>
      </w:r>
    </w:p>
    <w:p>
      <w:pPr>
        <w:spacing w:line="560" w:lineRule="exact"/>
        <w:rPr>
          <w:rFonts w:ascii="宋体" w:hAnsi="宋体"/>
          <w:b/>
          <w:bCs/>
          <w:color w:val="000000"/>
          <w:sz w:val="24"/>
          <w:szCs w:val="24"/>
        </w:rPr>
      </w:pPr>
      <w:r>
        <w:rPr>
          <w:rFonts w:hint="eastAsia" w:ascii="宋体" w:hAnsi="宋体"/>
          <w:b/>
          <w:bCs/>
          <w:color w:val="000000"/>
          <w:sz w:val="24"/>
          <w:szCs w:val="24"/>
        </w:rPr>
        <w:t>7.8对</w:t>
      </w:r>
      <w:r>
        <w:rPr>
          <w:rFonts w:ascii="宋体" w:hAnsi="宋体"/>
          <w:b/>
          <w:bCs/>
          <w:color w:val="000000"/>
          <w:sz w:val="24"/>
          <w:szCs w:val="24"/>
        </w:rPr>
        <w:t>乙方不按规定履行职责，</w:t>
      </w:r>
      <w:r>
        <w:rPr>
          <w:rFonts w:hint="eastAsia" w:ascii="宋体" w:hAnsi="宋体"/>
          <w:b/>
          <w:bCs/>
          <w:color w:val="000000"/>
          <w:sz w:val="24"/>
          <w:szCs w:val="24"/>
        </w:rPr>
        <w:t>在</w:t>
      </w:r>
      <w:r>
        <w:rPr>
          <w:rFonts w:ascii="宋体" w:hAnsi="宋体"/>
          <w:b/>
          <w:bCs/>
          <w:color w:val="000000"/>
          <w:sz w:val="24"/>
          <w:szCs w:val="24"/>
        </w:rPr>
        <w:t>维修保养、检查测试</w:t>
      </w:r>
      <w:r>
        <w:rPr>
          <w:rFonts w:hint="eastAsia" w:ascii="宋体" w:hAnsi="宋体"/>
          <w:b/>
          <w:bCs/>
          <w:color w:val="000000"/>
          <w:sz w:val="24"/>
          <w:szCs w:val="24"/>
        </w:rPr>
        <w:t>中弄虚作假或严重不负责任</w:t>
      </w:r>
      <w:r>
        <w:rPr>
          <w:rFonts w:ascii="宋体" w:hAnsi="宋体"/>
          <w:b/>
          <w:bCs/>
          <w:color w:val="000000"/>
          <w:sz w:val="24"/>
          <w:szCs w:val="24"/>
        </w:rPr>
        <w:t>的，</w:t>
      </w:r>
      <w:r>
        <w:rPr>
          <w:rFonts w:hint="eastAsia" w:ascii="宋体" w:hAnsi="宋体"/>
          <w:b/>
          <w:bCs/>
          <w:color w:val="000000"/>
          <w:sz w:val="24"/>
          <w:szCs w:val="24"/>
        </w:rPr>
        <w:t>甲方</w:t>
      </w:r>
      <w:r>
        <w:rPr>
          <w:rFonts w:ascii="宋体" w:hAnsi="宋体"/>
          <w:b/>
          <w:bCs/>
          <w:color w:val="000000"/>
          <w:sz w:val="24"/>
          <w:szCs w:val="24"/>
        </w:rPr>
        <w:t>有权解除维修保养合同。</w:t>
      </w:r>
    </w:p>
    <w:p>
      <w:pPr>
        <w:spacing w:line="560" w:lineRule="exact"/>
        <w:rPr>
          <w:rFonts w:ascii="宋体" w:hAnsi="宋体"/>
          <w:b/>
          <w:bCs/>
          <w:color w:val="000000"/>
          <w:sz w:val="24"/>
          <w:szCs w:val="24"/>
        </w:rPr>
      </w:pPr>
      <w:r>
        <w:rPr>
          <w:rFonts w:hint="eastAsia" w:ascii="宋体" w:hAnsi="宋体"/>
          <w:b/>
          <w:bCs/>
          <w:color w:val="000000"/>
          <w:sz w:val="24"/>
          <w:szCs w:val="24"/>
        </w:rPr>
        <w:t>八</w:t>
      </w:r>
      <w:r>
        <w:rPr>
          <w:rFonts w:ascii="宋体" w:hAnsi="宋体"/>
          <w:b/>
          <w:bCs/>
          <w:color w:val="000000"/>
          <w:sz w:val="24"/>
          <w:szCs w:val="24"/>
        </w:rPr>
        <w:t>、乙方的权利、义务：</w:t>
      </w:r>
    </w:p>
    <w:p>
      <w:pPr>
        <w:spacing w:line="560" w:lineRule="exact"/>
        <w:rPr>
          <w:rFonts w:ascii="宋体" w:hAnsi="宋体"/>
          <w:b/>
          <w:bCs/>
          <w:color w:val="000000"/>
          <w:sz w:val="24"/>
          <w:szCs w:val="24"/>
        </w:rPr>
      </w:pPr>
      <w:r>
        <w:rPr>
          <w:rFonts w:hint="eastAsia" w:ascii="宋体" w:hAnsi="宋体"/>
          <w:b/>
          <w:bCs/>
          <w:color w:val="000000"/>
          <w:sz w:val="24"/>
          <w:szCs w:val="24"/>
        </w:rPr>
        <w:t>8.1</w:t>
      </w:r>
      <w:r>
        <w:rPr>
          <w:rFonts w:ascii="宋体" w:hAnsi="宋体"/>
          <w:b/>
          <w:bCs/>
          <w:color w:val="000000"/>
          <w:sz w:val="24"/>
          <w:szCs w:val="24"/>
        </w:rPr>
        <w:t>按照《建筑消防设施的维护管理》（GB25201-2010）等消防技术标准的规定，制定建筑消防设施维修保养计划，定期开展建筑消防设施检查、维修、保养、测试等技术服务，并</w:t>
      </w:r>
      <w:r>
        <w:rPr>
          <w:rFonts w:hint="eastAsia" w:ascii="宋体" w:hAnsi="宋体"/>
          <w:b/>
          <w:bCs/>
          <w:color w:val="000000"/>
          <w:sz w:val="24"/>
          <w:szCs w:val="24"/>
        </w:rPr>
        <w:t>做</w:t>
      </w:r>
      <w:r>
        <w:rPr>
          <w:rFonts w:ascii="宋体" w:hAnsi="宋体"/>
          <w:b/>
          <w:bCs/>
          <w:color w:val="000000"/>
          <w:sz w:val="24"/>
          <w:szCs w:val="24"/>
        </w:rPr>
        <w:t>好测试记录和维修记录</w:t>
      </w:r>
      <w:r>
        <w:rPr>
          <w:rFonts w:hint="eastAsia" w:ascii="宋体" w:hAnsi="宋体"/>
          <w:b/>
          <w:bCs/>
          <w:color w:val="000000"/>
          <w:sz w:val="24"/>
          <w:szCs w:val="24"/>
        </w:rPr>
        <w:t>。乙方维保负责人：</w:t>
      </w:r>
      <w:r>
        <w:rPr>
          <w:rFonts w:hint="eastAsia" w:ascii="宋体" w:hAnsi="宋体"/>
          <w:b/>
          <w:bCs/>
          <w:color w:val="000000"/>
          <w:sz w:val="24"/>
          <w:szCs w:val="24"/>
          <w:u w:val="single"/>
        </w:rPr>
        <w:t xml:space="preserve">           </w:t>
      </w:r>
      <w:r>
        <w:rPr>
          <w:rFonts w:hint="eastAsia" w:ascii="宋体" w:hAnsi="宋体"/>
          <w:b/>
          <w:bCs/>
          <w:color w:val="000000"/>
          <w:sz w:val="24"/>
          <w:szCs w:val="24"/>
        </w:rPr>
        <w:t>电话：</w:t>
      </w:r>
      <w:r>
        <w:rPr>
          <w:rFonts w:hint="eastAsia" w:ascii="宋体" w:hAnsi="宋体"/>
          <w:b/>
          <w:bCs/>
          <w:color w:val="000000"/>
          <w:sz w:val="24"/>
          <w:szCs w:val="24"/>
          <w:u w:val="single"/>
        </w:rPr>
        <w:t xml:space="preserve"> </w:t>
      </w:r>
      <w:r>
        <w:rPr>
          <w:rFonts w:hint="eastAsia" w:ascii="宋体" w:hAnsi="宋体"/>
          <w:b/>
          <w:bCs/>
          <w:color w:val="000000"/>
          <w:sz w:val="24"/>
          <w:szCs w:val="24"/>
          <w:u w:val="single"/>
          <w:lang w:val="en-US" w:eastAsia="zh-CN"/>
        </w:rPr>
        <w:t xml:space="preserve">            </w:t>
      </w:r>
      <w:r>
        <w:rPr>
          <w:rFonts w:hint="eastAsia" w:ascii="宋体" w:hAnsi="宋体"/>
          <w:b/>
          <w:bCs/>
          <w:color w:val="000000"/>
          <w:sz w:val="24"/>
          <w:szCs w:val="24"/>
          <w:u w:val="single"/>
        </w:rPr>
        <w:t xml:space="preserve">  </w:t>
      </w:r>
      <w:r>
        <w:rPr>
          <w:rFonts w:hint="eastAsia" w:ascii="宋体" w:hAnsi="宋体"/>
          <w:b/>
          <w:bCs/>
          <w:color w:val="000000"/>
          <w:sz w:val="24"/>
          <w:szCs w:val="24"/>
        </w:rPr>
        <w:t>。</w:t>
      </w:r>
    </w:p>
    <w:p>
      <w:pPr>
        <w:spacing w:line="560" w:lineRule="exact"/>
        <w:rPr>
          <w:rFonts w:ascii="宋体" w:hAnsi="宋体"/>
          <w:b/>
          <w:bCs/>
          <w:color w:val="000000"/>
          <w:sz w:val="24"/>
          <w:szCs w:val="24"/>
        </w:rPr>
      </w:pPr>
      <w:r>
        <w:rPr>
          <w:rFonts w:hint="eastAsia" w:ascii="宋体" w:hAnsi="宋体"/>
          <w:b/>
          <w:bCs/>
          <w:color w:val="000000"/>
          <w:sz w:val="24"/>
          <w:szCs w:val="24"/>
        </w:rPr>
        <w:t>8.2</w:t>
      </w:r>
      <w:r>
        <w:rPr>
          <w:rFonts w:ascii="宋体" w:hAnsi="宋体"/>
          <w:b/>
          <w:bCs/>
          <w:color w:val="000000"/>
          <w:sz w:val="24"/>
          <w:szCs w:val="24"/>
        </w:rPr>
        <w:t>每月对</w:t>
      </w:r>
      <w:r>
        <w:rPr>
          <w:rFonts w:hint="eastAsia" w:ascii="宋体" w:hAnsi="宋体"/>
          <w:b/>
          <w:bCs/>
          <w:color w:val="000000"/>
          <w:sz w:val="24"/>
          <w:szCs w:val="24"/>
        </w:rPr>
        <w:t>合同约定范围内</w:t>
      </w:r>
      <w:r>
        <w:rPr>
          <w:rFonts w:ascii="宋体" w:hAnsi="宋体"/>
          <w:b/>
          <w:bCs/>
          <w:color w:val="000000"/>
          <w:sz w:val="24"/>
          <w:szCs w:val="24"/>
        </w:rPr>
        <w:t>的建筑消防设施全面检查和维修保养，保证其正常运行，并向甲方出具测试记录</w:t>
      </w:r>
      <w:r>
        <w:rPr>
          <w:rFonts w:hint="eastAsia" w:ascii="宋体" w:hAnsi="宋体"/>
          <w:b/>
          <w:bCs/>
          <w:color w:val="000000"/>
          <w:sz w:val="24"/>
          <w:szCs w:val="24"/>
        </w:rPr>
        <w:t>。</w:t>
      </w:r>
    </w:p>
    <w:p>
      <w:pPr>
        <w:spacing w:line="560" w:lineRule="exact"/>
        <w:rPr>
          <w:rFonts w:ascii="宋体" w:hAnsi="宋体"/>
          <w:b/>
          <w:bCs/>
          <w:color w:val="000000"/>
          <w:sz w:val="24"/>
          <w:szCs w:val="24"/>
        </w:rPr>
      </w:pPr>
      <w:r>
        <w:rPr>
          <w:rFonts w:hint="eastAsia" w:ascii="宋体" w:hAnsi="宋体"/>
          <w:b/>
          <w:bCs/>
          <w:color w:val="000000"/>
          <w:sz w:val="24"/>
          <w:szCs w:val="24"/>
        </w:rPr>
        <w:t>8.3</w:t>
      </w:r>
      <w:r>
        <w:rPr>
          <w:rFonts w:ascii="宋体" w:hAnsi="宋体"/>
          <w:b/>
          <w:bCs/>
          <w:color w:val="000000"/>
          <w:sz w:val="24"/>
          <w:szCs w:val="24"/>
        </w:rPr>
        <w:t>每年对承担维修保养的建筑消防设施至少进行一次全面检查测试。</w:t>
      </w:r>
    </w:p>
    <w:p>
      <w:pPr>
        <w:spacing w:line="560" w:lineRule="exact"/>
        <w:rPr>
          <w:rFonts w:ascii="宋体" w:hAnsi="宋体"/>
          <w:b/>
          <w:bCs/>
          <w:color w:val="000000"/>
          <w:sz w:val="24"/>
          <w:szCs w:val="24"/>
        </w:rPr>
      </w:pPr>
      <w:r>
        <w:rPr>
          <w:rFonts w:hint="eastAsia" w:ascii="宋体" w:hAnsi="宋体"/>
          <w:b/>
          <w:bCs/>
          <w:color w:val="000000"/>
          <w:sz w:val="24"/>
          <w:szCs w:val="24"/>
        </w:rPr>
        <w:t>8.4</w:t>
      </w:r>
      <w:r>
        <w:rPr>
          <w:rFonts w:ascii="宋体" w:hAnsi="宋体"/>
          <w:b/>
          <w:bCs/>
          <w:color w:val="000000"/>
          <w:sz w:val="24"/>
          <w:szCs w:val="24"/>
        </w:rPr>
        <w:t>在巡查、巡检中发现建筑消防设施存在问题、故障，或接到甲方通知要求维修的，能够当场修复的应当立即修复解决；没有条件立即修复解决的，应当在24小时内组织维修，尽快排除故障。</w:t>
      </w:r>
    </w:p>
    <w:p>
      <w:pPr>
        <w:spacing w:line="560" w:lineRule="exact"/>
        <w:rPr>
          <w:rFonts w:hint="eastAsia" w:ascii="宋体" w:hAnsi="宋体"/>
          <w:b/>
          <w:bCs/>
          <w:color w:val="000000"/>
          <w:sz w:val="24"/>
          <w:szCs w:val="24"/>
        </w:rPr>
      </w:pPr>
      <w:r>
        <w:rPr>
          <w:rFonts w:hint="eastAsia" w:ascii="宋体" w:hAnsi="宋体"/>
          <w:b/>
          <w:bCs/>
          <w:color w:val="000000"/>
          <w:sz w:val="24"/>
          <w:szCs w:val="24"/>
        </w:rPr>
        <w:t>8.5</w:t>
      </w:r>
      <w:r>
        <w:rPr>
          <w:rFonts w:ascii="宋体" w:hAnsi="宋体"/>
          <w:b/>
          <w:bCs/>
          <w:color w:val="000000"/>
          <w:sz w:val="24"/>
          <w:szCs w:val="24"/>
        </w:rPr>
        <w:t>对故障零部件提供临时备件</w:t>
      </w:r>
      <w:r>
        <w:rPr>
          <w:rFonts w:hint="eastAsia" w:ascii="宋体" w:hAnsi="宋体"/>
          <w:b/>
          <w:bCs/>
          <w:color w:val="000000"/>
          <w:sz w:val="24"/>
          <w:szCs w:val="24"/>
        </w:rPr>
        <w:t>，</w:t>
      </w:r>
      <w:r>
        <w:rPr>
          <w:rFonts w:ascii="宋体" w:hAnsi="宋体"/>
          <w:b/>
          <w:bCs/>
          <w:color w:val="000000"/>
          <w:sz w:val="24"/>
          <w:szCs w:val="24"/>
        </w:rPr>
        <w:t>确需更换的，向甲方提出建议，并出示更换部件报废证明</w:t>
      </w:r>
      <w:r>
        <w:rPr>
          <w:rFonts w:hint="eastAsia" w:ascii="宋体" w:hAnsi="宋体"/>
          <w:b/>
          <w:bCs/>
          <w:color w:val="000000"/>
          <w:sz w:val="24"/>
          <w:szCs w:val="24"/>
        </w:rPr>
        <w:t>。</w:t>
      </w:r>
    </w:p>
    <w:p>
      <w:pPr>
        <w:spacing w:line="560" w:lineRule="exact"/>
        <w:rPr>
          <w:rFonts w:hint="eastAsia" w:ascii="宋体" w:hAnsi="宋体"/>
          <w:b/>
          <w:bCs/>
          <w:color w:val="000000"/>
          <w:sz w:val="24"/>
          <w:szCs w:val="24"/>
        </w:rPr>
      </w:pPr>
      <w:r>
        <w:rPr>
          <w:rFonts w:hint="eastAsia" w:ascii="宋体" w:hAnsi="宋体"/>
          <w:b/>
          <w:bCs/>
          <w:color w:val="000000"/>
          <w:sz w:val="24"/>
          <w:szCs w:val="24"/>
        </w:rPr>
        <w:t>8.6乙方应在维保过程中，确保甲方消防设施工作正常，感烟、温感、手报及模块在报警时有信号正常输出，主机打印机正常打印，有CRT系统配置的，保证该系统应正常工作。</w:t>
      </w:r>
    </w:p>
    <w:p>
      <w:pPr>
        <w:spacing w:line="560" w:lineRule="exact"/>
        <w:rPr>
          <w:rFonts w:hint="eastAsia" w:ascii="宋体" w:hAnsi="宋体"/>
          <w:b/>
          <w:bCs/>
          <w:color w:val="000000"/>
          <w:sz w:val="24"/>
          <w:szCs w:val="24"/>
        </w:rPr>
      </w:pPr>
      <w:r>
        <w:rPr>
          <w:rFonts w:hint="eastAsia" w:ascii="宋体" w:hAnsi="宋体"/>
          <w:b/>
          <w:bCs/>
          <w:color w:val="000000"/>
          <w:sz w:val="24"/>
          <w:szCs w:val="24"/>
        </w:rPr>
        <w:t>8.7如果甲方场所配置自动喷水灭火系统、气体灭火系统、消防炮灭火系统、细水雾灭火系统、消火栓灭火系统或气溶胶灭火系统的，乙方应保证在火灾情况下，消防设施正常启动，报警系统有相应的信号输出记录和系统动作记录。</w:t>
      </w:r>
    </w:p>
    <w:p>
      <w:pPr>
        <w:spacing w:line="560" w:lineRule="exact"/>
        <w:rPr>
          <w:rFonts w:hint="eastAsia" w:ascii="宋体" w:hAnsi="宋体"/>
          <w:b/>
          <w:bCs/>
          <w:color w:val="000000"/>
          <w:sz w:val="24"/>
          <w:szCs w:val="24"/>
        </w:rPr>
      </w:pPr>
      <w:r>
        <w:rPr>
          <w:rFonts w:hint="eastAsia" w:ascii="宋体" w:hAnsi="宋体"/>
          <w:b/>
          <w:bCs/>
          <w:color w:val="000000"/>
          <w:sz w:val="24"/>
          <w:szCs w:val="24"/>
        </w:rPr>
        <w:t>8.8消防设施存在一定误动作的可能性，例如：探头误报警、喷淋头误爆、消防炮误工作等情况，乙方不承担误报警和误动作引起的损失。</w:t>
      </w:r>
    </w:p>
    <w:p>
      <w:pPr>
        <w:spacing w:line="560" w:lineRule="exact"/>
        <w:rPr>
          <w:rFonts w:ascii="宋体" w:hAnsi="宋体"/>
          <w:b/>
          <w:bCs/>
          <w:color w:val="000000"/>
          <w:sz w:val="24"/>
          <w:szCs w:val="24"/>
        </w:rPr>
      </w:pPr>
      <w:r>
        <w:rPr>
          <w:rFonts w:hint="eastAsia" w:ascii="宋体" w:hAnsi="宋体"/>
          <w:b/>
          <w:bCs/>
          <w:color w:val="000000"/>
          <w:sz w:val="24"/>
          <w:szCs w:val="24"/>
        </w:rPr>
        <w:t>8.9配合甲方消防改造、消防检查、消防演习和消防培训等工作，</w:t>
      </w:r>
      <w:r>
        <w:rPr>
          <w:rFonts w:ascii="宋体" w:hAnsi="宋体"/>
          <w:b/>
          <w:bCs/>
          <w:color w:val="000000"/>
          <w:sz w:val="24"/>
          <w:szCs w:val="24"/>
        </w:rPr>
        <w:t>对甲方值班或者管理人员</w:t>
      </w:r>
      <w:r>
        <w:rPr>
          <w:rFonts w:hint="eastAsia" w:ascii="宋体" w:hAnsi="宋体"/>
          <w:b/>
          <w:bCs/>
          <w:color w:val="000000"/>
          <w:sz w:val="24"/>
          <w:szCs w:val="24"/>
        </w:rPr>
        <w:t>义务</w:t>
      </w:r>
      <w:r>
        <w:rPr>
          <w:rFonts w:ascii="宋体" w:hAnsi="宋体"/>
          <w:b/>
          <w:bCs/>
          <w:color w:val="000000"/>
          <w:sz w:val="24"/>
          <w:szCs w:val="24"/>
        </w:rPr>
        <w:t>进行专业技术指导。</w:t>
      </w:r>
    </w:p>
    <w:p>
      <w:pPr>
        <w:spacing w:line="560" w:lineRule="exact"/>
        <w:rPr>
          <w:rFonts w:ascii="宋体" w:hAnsi="宋体"/>
          <w:b/>
          <w:bCs/>
          <w:color w:val="000000"/>
          <w:sz w:val="24"/>
          <w:szCs w:val="24"/>
        </w:rPr>
      </w:pPr>
      <w:r>
        <w:rPr>
          <w:rFonts w:hint="eastAsia" w:ascii="宋体" w:hAnsi="宋体"/>
          <w:b/>
          <w:bCs/>
          <w:color w:val="000000"/>
          <w:sz w:val="24"/>
          <w:szCs w:val="24"/>
        </w:rPr>
        <w:t>九</w:t>
      </w:r>
      <w:r>
        <w:rPr>
          <w:rFonts w:ascii="宋体" w:hAnsi="宋体"/>
          <w:b/>
          <w:bCs/>
          <w:color w:val="000000"/>
          <w:sz w:val="24"/>
          <w:szCs w:val="24"/>
        </w:rPr>
        <w:t>、维保费用及支付方式、期限：</w:t>
      </w:r>
    </w:p>
    <w:p>
      <w:pPr>
        <w:spacing w:line="560" w:lineRule="exact"/>
        <w:rPr>
          <w:rFonts w:hint="eastAsia" w:ascii="宋体" w:hAnsi="宋体"/>
          <w:b/>
          <w:bCs/>
          <w:color w:val="FF0000"/>
          <w:sz w:val="24"/>
          <w:szCs w:val="24"/>
          <w:u w:val="single"/>
        </w:rPr>
      </w:pPr>
      <w:r>
        <w:rPr>
          <w:rFonts w:hint="eastAsia" w:ascii="宋体" w:hAnsi="宋体"/>
          <w:b/>
          <w:bCs/>
          <w:color w:val="000000"/>
          <w:sz w:val="24"/>
          <w:szCs w:val="24"/>
        </w:rPr>
        <w:t>9.1消防设施维护保养收费（含人工费、检查费、税金等，不含设备材料费）：费用合计</w:t>
      </w:r>
      <w:r>
        <w:rPr>
          <w:rFonts w:hint="eastAsia" w:ascii="宋体" w:hAnsi="宋体"/>
          <w:b/>
          <w:bCs/>
          <w:color w:val="000000"/>
          <w:sz w:val="24"/>
          <w:szCs w:val="24"/>
          <w:u w:val="dotDash"/>
        </w:rPr>
        <w:t>：</w:t>
      </w:r>
      <w:r>
        <w:rPr>
          <w:rFonts w:ascii="宋体" w:hAnsi="宋体"/>
          <w:b/>
          <w:bCs/>
          <w:color w:val="000000"/>
          <w:sz w:val="24"/>
          <w:szCs w:val="24"/>
          <w:u w:val="dotDash"/>
        </w:rPr>
        <w:t>¥</w:t>
      </w:r>
      <w:r>
        <w:rPr>
          <w:rFonts w:hint="eastAsia" w:ascii="宋体" w:hAnsi="宋体"/>
          <w:b/>
          <w:bCs/>
          <w:color w:val="000000"/>
          <w:sz w:val="24"/>
          <w:szCs w:val="24"/>
          <w:u w:val="dotDash"/>
        </w:rPr>
        <w:t xml:space="preserve">  </w:t>
      </w:r>
      <w:r>
        <w:rPr>
          <w:rFonts w:hint="eastAsia" w:ascii="宋体" w:hAnsi="宋体"/>
          <w:b/>
          <w:bCs/>
          <w:color w:val="000000"/>
          <w:sz w:val="24"/>
          <w:szCs w:val="24"/>
          <w:u w:val="dotDash"/>
          <w:lang w:val="en-US" w:eastAsia="zh-CN"/>
        </w:rPr>
        <w:t xml:space="preserve">     </w:t>
      </w:r>
      <w:r>
        <w:rPr>
          <w:rFonts w:hint="eastAsia" w:ascii="宋体" w:hAnsi="宋体"/>
          <w:b/>
          <w:bCs/>
          <w:color w:val="000000"/>
          <w:sz w:val="24"/>
          <w:szCs w:val="24"/>
          <w:u w:val="dotDash"/>
        </w:rPr>
        <w:t xml:space="preserve">  元/年（大写：</w:t>
      </w:r>
      <w:r>
        <w:rPr>
          <w:rFonts w:hint="eastAsia" w:ascii="宋体" w:hAnsi="宋体"/>
          <w:b/>
          <w:bCs/>
          <w:color w:val="000000"/>
          <w:sz w:val="24"/>
          <w:szCs w:val="24"/>
          <w:u w:val="dotDash"/>
          <w:lang w:val="en-US" w:eastAsia="zh-CN"/>
        </w:rPr>
        <w:t xml:space="preserve">              </w:t>
      </w:r>
      <w:r>
        <w:rPr>
          <w:rFonts w:hint="eastAsia" w:ascii="宋体" w:hAnsi="宋体"/>
          <w:b/>
          <w:bCs/>
          <w:color w:val="000000"/>
          <w:sz w:val="24"/>
          <w:szCs w:val="24"/>
          <w:u w:val="dotDash"/>
          <w:lang w:eastAsia="zh-CN"/>
        </w:rPr>
        <w:t>整</w:t>
      </w:r>
      <w:r>
        <w:rPr>
          <w:rFonts w:hint="eastAsia" w:ascii="宋体" w:hAnsi="宋体"/>
          <w:b/>
          <w:bCs/>
          <w:color w:val="000000"/>
          <w:sz w:val="24"/>
          <w:szCs w:val="24"/>
          <w:u w:val="dotDash"/>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rightChars="0" w:firstLine="0" w:firstLineChars="0"/>
        <w:jc w:val="both"/>
        <w:textAlignment w:val="auto"/>
        <w:outlineLvl w:val="9"/>
        <w:rPr>
          <w:rFonts w:hint="eastAsia" w:ascii="宋体" w:hAnsi="宋体"/>
          <w:b/>
          <w:bCs/>
          <w:color w:val="000000"/>
          <w:sz w:val="24"/>
          <w:szCs w:val="24"/>
        </w:rPr>
      </w:pPr>
      <w:r>
        <w:rPr>
          <w:rFonts w:hint="eastAsia" w:ascii="宋体" w:hAnsi="宋体"/>
          <w:b/>
          <w:bCs/>
          <w:color w:val="000000"/>
          <w:sz w:val="24"/>
          <w:szCs w:val="24"/>
        </w:rPr>
        <w:t>9.2支付方式：</w:t>
      </w:r>
      <w:r>
        <w:rPr>
          <w:rFonts w:hint="eastAsia" w:ascii="宋体" w:hAnsi="宋体"/>
          <w:b/>
          <w:bCs/>
          <w:color w:val="000000"/>
          <w:sz w:val="24"/>
          <w:szCs w:val="24"/>
          <w:lang w:eastAsia="zh-CN"/>
        </w:rPr>
        <w:t>按年付款，</w:t>
      </w:r>
      <w:r>
        <w:rPr>
          <w:rFonts w:hint="eastAsia" w:ascii="宋体" w:hAnsi="宋体"/>
          <w:b/>
          <w:bCs/>
          <w:color w:val="000000"/>
          <w:sz w:val="24"/>
          <w:szCs w:val="24"/>
        </w:rPr>
        <w:t>协议双方签字生效后</w:t>
      </w:r>
      <w:r>
        <w:rPr>
          <w:rFonts w:hint="eastAsia" w:ascii="宋体" w:hAnsi="宋体"/>
          <w:b/>
          <w:bCs/>
          <w:color w:val="000000"/>
          <w:sz w:val="24"/>
          <w:szCs w:val="24"/>
          <w:lang w:eastAsia="zh-CN"/>
        </w:rPr>
        <w:t>半年付</w:t>
      </w:r>
      <w:r>
        <w:rPr>
          <w:rFonts w:hint="eastAsia" w:ascii="宋体" w:hAnsi="宋体"/>
          <w:b/>
          <w:bCs/>
          <w:color w:val="000000"/>
          <w:sz w:val="24"/>
          <w:szCs w:val="24"/>
          <w:lang w:val="en-US" w:eastAsia="zh-CN"/>
        </w:rPr>
        <w:t>50%，余款本年到期付清。</w:t>
      </w:r>
      <w:r>
        <w:rPr>
          <w:rFonts w:hint="eastAsia" w:ascii="宋体" w:hAnsi="宋体"/>
          <w:b/>
          <w:bCs/>
          <w:color w:val="000000"/>
          <w:sz w:val="24"/>
          <w:szCs w:val="24"/>
        </w:rPr>
        <w:t xml:space="preserve"> 支付维保费前</w:t>
      </w:r>
      <w:r>
        <w:rPr>
          <w:rFonts w:hint="eastAsia" w:ascii="宋体" w:hAnsi="宋体"/>
          <w:b/>
          <w:bCs/>
          <w:color w:val="000000"/>
          <w:sz w:val="24"/>
          <w:szCs w:val="24"/>
          <w:lang w:eastAsia="zh-CN"/>
        </w:rPr>
        <w:t>，</w:t>
      </w:r>
      <w:r>
        <w:rPr>
          <w:rFonts w:hint="eastAsia" w:ascii="宋体" w:hAnsi="宋体"/>
          <w:b/>
          <w:bCs/>
          <w:color w:val="000000"/>
          <w:sz w:val="24"/>
          <w:szCs w:val="24"/>
        </w:rPr>
        <w:t>乙方应向甲方开具合法有效的等额发票</w:t>
      </w:r>
      <w:r>
        <w:rPr>
          <w:rFonts w:hint="eastAsia" w:ascii="宋体" w:hAnsi="宋体"/>
          <w:b/>
          <w:bCs/>
          <w:color w:val="000000"/>
          <w:sz w:val="24"/>
          <w:szCs w:val="24"/>
          <w:lang w:eastAsia="zh-CN"/>
        </w:rPr>
        <w:t>，</w:t>
      </w:r>
    </w:p>
    <w:p>
      <w:pPr>
        <w:spacing w:line="560" w:lineRule="exact"/>
        <w:rPr>
          <w:rFonts w:hint="eastAsia" w:ascii="宋体" w:hAnsi="宋体"/>
          <w:b/>
          <w:bCs/>
          <w:color w:val="000000"/>
          <w:sz w:val="24"/>
          <w:szCs w:val="24"/>
        </w:rPr>
      </w:pPr>
      <w:r>
        <w:rPr>
          <w:rFonts w:hint="eastAsia" w:ascii="宋体" w:hAnsi="宋体"/>
          <w:b/>
          <w:bCs/>
          <w:color w:val="000000"/>
          <w:sz w:val="24"/>
          <w:szCs w:val="24"/>
        </w:rPr>
        <w:t>9.3设施维护保养时需要更换新的设备、器材、材料等产生的费用，经甲乙双方核定，应甲方承担的，费用每季度结算一次。</w:t>
      </w:r>
      <w:r>
        <w:rPr>
          <w:rFonts w:ascii="宋体" w:hAnsi="宋体"/>
          <w:b/>
          <w:bCs/>
          <w:color w:val="000000"/>
          <w:sz w:val="24"/>
          <w:szCs w:val="24"/>
        </w:rPr>
        <w:t xml:space="preserve"> </w:t>
      </w:r>
    </w:p>
    <w:p>
      <w:pPr>
        <w:spacing w:line="560" w:lineRule="exact"/>
        <w:rPr>
          <w:rFonts w:ascii="宋体" w:hAnsi="宋体"/>
          <w:b/>
          <w:bCs/>
          <w:color w:val="000000"/>
          <w:sz w:val="24"/>
          <w:szCs w:val="24"/>
          <w:u w:val="single"/>
        </w:rPr>
      </w:pPr>
      <w:r>
        <w:rPr>
          <w:rFonts w:hint="eastAsia" w:ascii="宋体" w:hAnsi="宋体"/>
          <w:b/>
          <w:bCs/>
          <w:color w:val="000000"/>
          <w:sz w:val="24"/>
          <w:szCs w:val="24"/>
        </w:rPr>
        <w:t>9.4甲方人员人为损坏及不可抗拒因素引起的设备损坏，其材料费，人工费由甲方另行支付。乙方不承担气体灭火器及干粉灭火器损坏及灌装的所有费用，该项费用需要另行支付。</w:t>
      </w:r>
      <w:r>
        <w:rPr>
          <w:rFonts w:ascii="宋体" w:hAnsi="宋体"/>
          <w:b/>
          <w:bCs/>
          <w:color w:val="000000"/>
          <w:sz w:val="24"/>
          <w:szCs w:val="24"/>
        </w:rPr>
        <w:t xml:space="preserve">                </w:t>
      </w:r>
    </w:p>
    <w:p>
      <w:pPr>
        <w:spacing w:line="560" w:lineRule="exact"/>
        <w:rPr>
          <w:rFonts w:hint="eastAsia" w:ascii="宋体" w:hAnsi="宋体"/>
          <w:b/>
          <w:bCs/>
          <w:color w:val="000000"/>
          <w:sz w:val="24"/>
          <w:szCs w:val="24"/>
        </w:rPr>
      </w:pPr>
      <w:r>
        <w:rPr>
          <w:rFonts w:hint="eastAsia" w:ascii="宋体" w:hAnsi="宋体"/>
          <w:b/>
          <w:bCs/>
          <w:color w:val="000000"/>
          <w:sz w:val="24"/>
          <w:szCs w:val="24"/>
        </w:rPr>
        <w:t>十</w:t>
      </w:r>
      <w:r>
        <w:rPr>
          <w:rFonts w:ascii="宋体" w:hAnsi="宋体"/>
          <w:b/>
          <w:bCs/>
          <w:color w:val="000000"/>
          <w:sz w:val="24"/>
          <w:szCs w:val="24"/>
        </w:rPr>
        <w:t>、违约责任：</w:t>
      </w:r>
    </w:p>
    <w:p>
      <w:pPr>
        <w:spacing w:line="560" w:lineRule="exact"/>
        <w:rPr>
          <w:rFonts w:ascii="宋体" w:hAnsi="宋体"/>
          <w:b/>
          <w:bCs/>
          <w:color w:val="000000"/>
          <w:sz w:val="24"/>
          <w:szCs w:val="24"/>
        </w:rPr>
      </w:pPr>
      <w:r>
        <w:rPr>
          <w:rFonts w:hint="eastAsia" w:ascii="宋体" w:hAnsi="宋体"/>
          <w:b/>
          <w:bCs/>
          <w:color w:val="000000"/>
          <w:sz w:val="24"/>
          <w:szCs w:val="24"/>
        </w:rPr>
        <w:t>10.1任意一方违约，将赔付本合同金额的15%于对方，违约方并承担违约带来的连带责任。</w:t>
      </w:r>
    </w:p>
    <w:p>
      <w:pPr>
        <w:spacing w:line="560" w:lineRule="exact"/>
        <w:rPr>
          <w:rFonts w:ascii="宋体" w:hAnsi="宋体"/>
          <w:b/>
          <w:bCs/>
          <w:color w:val="000000"/>
          <w:sz w:val="24"/>
          <w:szCs w:val="24"/>
        </w:rPr>
      </w:pPr>
      <w:r>
        <w:rPr>
          <w:rFonts w:hint="eastAsia" w:ascii="宋体" w:hAnsi="宋体"/>
          <w:b/>
          <w:bCs/>
          <w:color w:val="000000"/>
          <w:sz w:val="24"/>
          <w:szCs w:val="24"/>
        </w:rPr>
        <w:t>10.2</w:t>
      </w:r>
      <w:r>
        <w:rPr>
          <w:rFonts w:ascii="宋体" w:hAnsi="宋体"/>
          <w:b/>
          <w:bCs/>
          <w:color w:val="000000"/>
          <w:sz w:val="24"/>
          <w:szCs w:val="24"/>
        </w:rPr>
        <w:t>本合同履行过程中发生争议，双方应协商解决，协商不成时，采用下列方式中的</w:t>
      </w:r>
      <w:r>
        <w:rPr>
          <w:rFonts w:ascii="宋体" w:hAnsi="宋体"/>
          <w:b/>
          <w:bCs/>
          <w:color w:val="000000"/>
          <w:sz w:val="24"/>
          <w:szCs w:val="24"/>
          <w:u w:val="single"/>
        </w:rPr>
        <w:t xml:space="preserve"> </w:t>
      </w:r>
      <w:r>
        <w:rPr>
          <w:rFonts w:hint="eastAsia" w:ascii="宋体" w:hAnsi="宋体"/>
          <w:b/>
          <w:bCs/>
          <w:color w:val="000000"/>
          <w:sz w:val="24"/>
          <w:szCs w:val="24"/>
          <w:u w:val="single"/>
        </w:rPr>
        <w:t>2</w:t>
      </w:r>
      <w:r>
        <w:rPr>
          <w:rFonts w:ascii="宋体" w:hAnsi="宋体"/>
          <w:b/>
          <w:bCs/>
          <w:color w:val="000000"/>
          <w:sz w:val="24"/>
          <w:szCs w:val="24"/>
          <w:u w:val="single"/>
        </w:rPr>
        <w:t xml:space="preserve"> </w:t>
      </w:r>
      <w:r>
        <w:rPr>
          <w:rFonts w:ascii="宋体" w:hAnsi="宋体"/>
          <w:b/>
          <w:bCs/>
          <w:color w:val="000000"/>
          <w:sz w:val="24"/>
          <w:szCs w:val="24"/>
        </w:rPr>
        <w:t>解决。</w:t>
      </w:r>
    </w:p>
    <w:p>
      <w:pPr>
        <w:spacing w:line="560" w:lineRule="exact"/>
        <w:rPr>
          <w:rFonts w:ascii="宋体" w:hAnsi="宋体"/>
          <w:b/>
          <w:bCs/>
          <w:color w:val="000000"/>
          <w:sz w:val="24"/>
          <w:szCs w:val="24"/>
        </w:rPr>
      </w:pPr>
      <w:r>
        <w:rPr>
          <w:rFonts w:ascii="宋体" w:hAnsi="宋体"/>
          <w:b/>
          <w:bCs/>
          <w:color w:val="000000"/>
          <w:sz w:val="24"/>
          <w:szCs w:val="24"/>
        </w:rPr>
        <w:t>1、由</w:t>
      </w:r>
      <w:r>
        <w:rPr>
          <w:rFonts w:hint="eastAsia" w:ascii="宋体" w:hAnsi="宋体"/>
          <w:b/>
          <w:bCs/>
          <w:color w:val="000000"/>
          <w:sz w:val="24"/>
          <w:szCs w:val="24"/>
          <w:u w:val="single"/>
        </w:rPr>
        <w:t>淮安市</w:t>
      </w:r>
      <w:r>
        <w:rPr>
          <w:rFonts w:ascii="宋体" w:hAnsi="宋体"/>
          <w:b/>
          <w:bCs/>
          <w:color w:val="000000"/>
          <w:sz w:val="24"/>
          <w:szCs w:val="24"/>
        </w:rPr>
        <w:t>仲裁机关仲裁；2、向</w:t>
      </w:r>
      <w:r>
        <w:rPr>
          <w:rFonts w:hint="eastAsia" w:ascii="宋体" w:hAnsi="宋体"/>
          <w:b/>
          <w:bCs/>
          <w:color w:val="000000"/>
          <w:sz w:val="24"/>
          <w:szCs w:val="24"/>
          <w:u w:val="single"/>
        </w:rPr>
        <w:t>淮安市人民</w:t>
      </w:r>
      <w:r>
        <w:rPr>
          <w:rFonts w:ascii="宋体" w:hAnsi="宋体"/>
          <w:b/>
          <w:bCs/>
          <w:color w:val="000000"/>
          <w:sz w:val="24"/>
          <w:szCs w:val="24"/>
          <w:u w:val="single"/>
        </w:rPr>
        <w:t>法院</w:t>
      </w:r>
      <w:r>
        <w:rPr>
          <w:rFonts w:ascii="宋体" w:hAnsi="宋体"/>
          <w:b/>
          <w:bCs/>
          <w:color w:val="000000"/>
          <w:sz w:val="24"/>
          <w:szCs w:val="24"/>
        </w:rPr>
        <w:t>起诉。</w:t>
      </w:r>
    </w:p>
    <w:p>
      <w:pPr>
        <w:spacing w:line="560" w:lineRule="exact"/>
        <w:rPr>
          <w:rFonts w:hint="eastAsia" w:ascii="宋体" w:hAnsi="宋体"/>
          <w:b/>
          <w:bCs/>
          <w:color w:val="000000"/>
          <w:sz w:val="24"/>
          <w:szCs w:val="24"/>
        </w:rPr>
      </w:pPr>
      <w:r>
        <w:rPr>
          <w:rFonts w:hint="eastAsia" w:ascii="宋体" w:hAnsi="宋体"/>
          <w:b/>
          <w:bCs/>
          <w:color w:val="000000"/>
          <w:sz w:val="24"/>
          <w:szCs w:val="24"/>
        </w:rPr>
        <w:t>十一</w:t>
      </w:r>
      <w:r>
        <w:rPr>
          <w:rFonts w:ascii="宋体" w:hAnsi="宋体"/>
          <w:b/>
          <w:bCs/>
          <w:color w:val="000000"/>
          <w:sz w:val="24"/>
          <w:szCs w:val="24"/>
        </w:rPr>
        <w:t>、双方协商的其他事项：</w:t>
      </w:r>
    </w:p>
    <w:p>
      <w:pPr>
        <w:spacing w:line="560" w:lineRule="exact"/>
        <w:rPr>
          <w:rFonts w:hint="eastAsia" w:ascii="宋体" w:hAnsi="宋体"/>
          <w:b/>
          <w:bCs/>
          <w:color w:val="000000"/>
          <w:sz w:val="24"/>
          <w:szCs w:val="24"/>
        </w:rPr>
      </w:pPr>
      <w:r>
        <w:rPr>
          <w:rFonts w:hint="eastAsia" w:ascii="宋体" w:hAnsi="宋体"/>
          <w:b/>
          <w:bCs/>
          <w:color w:val="000000"/>
          <w:sz w:val="24"/>
          <w:szCs w:val="24"/>
        </w:rPr>
        <w:t>11.1消防行政部门抽查的建筑消防设施年度第三方检测报告的费用不包含在本消防维保合同范围之内。</w:t>
      </w:r>
    </w:p>
    <w:p>
      <w:pPr>
        <w:spacing w:line="560" w:lineRule="exact"/>
        <w:rPr>
          <w:rFonts w:hint="eastAsia" w:ascii="宋体" w:hAnsi="宋体"/>
          <w:b/>
          <w:bCs/>
          <w:color w:val="000000"/>
          <w:sz w:val="24"/>
          <w:szCs w:val="24"/>
          <w:u w:val="single"/>
        </w:rPr>
      </w:pPr>
      <w:r>
        <w:rPr>
          <w:rFonts w:hint="eastAsia" w:ascii="宋体" w:hAnsi="宋体"/>
          <w:b/>
          <w:bCs/>
          <w:color w:val="000000"/>
          <w:sz w:val="24"/>
          <w:szCs w:val="24"/>
        </w:rPr>
        <w:t xml:space="preserve">11.2乙方提供有消防设施检测资质单位出具的年度消防设施检测报告给甲方。甲方在收到检测报告和发票后7个工作日内，一次性全额支付消防设施检测费。 </w:t>
      </w:r>
    </w:p>
    <w:p>
      <w:pPr>
        <w:spacing w:line="560" w:lineRule="exact"/>
        <w:rPr>
          <w:rFonts w:ascii="宋体" w:hAnsi="宋体"/>
          <w:b/>
          <w:bCs/>
          <w:color w:val="000000"/>
          <w:sz w:val="24"/>
          <w:szCs w:val="24"/>
        </w:rPr>
      </w:pPr>
      <w:r>
        <w:rPr>
          <w:rFonts w:ascii="宋体" w:hAnsi="宋体"/>
          <w:b/>
          <w:bCs/>
          <w:color w:val="000000"/>
          <w:sz w:val="24"/>
          <w:szCs w:val="24"/>
        </w:rPr>
        <w:t>十</w:t>
      </w:r>
      <w:r>
        <w:rPr>
          <w:rFonts w:hint="eastAsia" w:ascii="宋体" w:hAnsi="宋体"/>
          <w:b/>
          <w:bCs/>
          <w:color w:val="000000"/>
          <w:sz w:val="24"/>
          <w:szCs w:val="24"/>
        </w:rPr>
        <w:t>二</w:t>
      </w:r>
      <w:r>
        <w:rPr>
          <w:rFonts w:ascii="宋体" w:hAnsi="宋体"/>
          <w:b/>
          <w:bCs/>
          <w:color w:val="000000"/>
          <w:sz w:val="24"/>
          <w:szCs w:val="24"/>
        </w:rPr>
        <w:t>、合同</w:t>
      </w:r>
      <w:r>
        <w:rPr>
          <w:rFonts w:hint="eastAsia" w:ascii="宋体" w:hAnsi="宋体"/>
          <w:b/>
          <w:bCs/>
          <w:color w:val="000000"/>
          <w:sz w:val="24"/>
          <w:szCs w:val="24"/>
        </w:rPr>
        <w:t>份</w:t>
      </w:r>
      <w:r>
        <w:rPr>
          <w:rFonts w:ascii="宋体" w:hAnsi="宋体"/>
          <w:b/>
          <w:bCs/>
          <w:color w:val="000000"/>
          <w:sz w:val="24"/>
          <w:szCs w:val="24"/>
        </w:rPr>
        <w:t>数：本合同一式</w:t>
      </w:r>
      <w:r>
        <w:rPr>
          <w:rFonts w:hint="eastAsia" w:ascii="宋体" w:hAnsi="宋体"/>
          <w:b/>
          <w:bCs/>
          <w:color w:val="000000"/>
          <w:sz w:val="24"/>
          <w:szCs w:val="24"/>
          <w:lang w:eastAsia="zh-CN"/>
        </w:rPr>
        <w:t>贰</w:t>
      </w:r>
      <w:r>
        <w:rPr>
          <w:rFonts w:ascii="宋体" w:hAnsi="宋体"/>
          <w:b/>
          <w:bCs/>
          <w:color w:val="000000"/>
          <w:sz w:val="24"/>
          <w:szCs w:val="24"/>
        </w:rPr>
        <w:t>份</w:t>
      </w:r>
      <w:r>
        <w:rPr>
          <w:rFonts w:hint="eastAsia" w:ascii="宋体" w:hAnsi="宋体"/>
          <w:b/>
          <w:bCs/>
          <w:color w:val="000000"/>
          <w:sz w:val="24"/>
          <w:szCs w:val="24"/>
        </w:rPr>
        <w:t>，双方各执</w:t>
      </w:r>
      <w:r>
        <w:rPr>
          <w:rFonts w:hint="eastAsia" w:ascii="宋体" w:hAnsi="宋体"/>
          <w:b/>
          <w:bCs/>
          <w:color w:val="000000"/>
          <w:sz w:val="24"/>
          <w:szCs w:val="24"/>
          <w:lang w:eastAsia="zh-CN"/>
        </w:rPr>
        <w:t>壹</w:t>
      </w:r>
      <w:r>
        <w:rPr>
          <w:rFonts w:hint="eastAsia" w:ascii="宋体" w:hAnsi="宋体"/>
          <w:b/>
          <w:bCs/>
          <w:color w:val="000000"/>
          <w:sz w:val="24"/>
          <w:szCs w:val="24"/>
        </w:rPr>
        <w:t>份，具备同等法律效力。</w:t>
      </w:r>
    </w:p>
    <w:p>
      <w:pPr>
        <w:spacing w:line="500" w:lineRule="exact"/>
        <w:rPr>
          <w:rFonts w:ascii="宋体" w:hAnsi="宋体"/>
          <w:b/>
          <w:bCs/>
          <w:color w:val="000000"/>
        </w:rPr>
      </w:pPr>
      <w:r>
        <w:rPr>
          <w:rFonts w:hint="eastAsia" w:ascii="宋体" w:hAnsi="宋体"/>
          <w:b/>
          <w:bCs/>
          <w:color w:val="000000"/>
        </w:rPr>
        <w:t xml:space="preserve"> </w:t>
      </w:r>
    </w:p>
    <w:tbl>
      <w:tblPr>
        <w:tblStyle w:val="9"/>
        <w:tblW w:w="8522" w:type="dxa"/>
        <w:tblInd w:w="0" w:type="dxa"/>
        <w:tblLayout w:type="fixed"/>
        <w:tblCellMar>
          <w:top w:w="0" w:type="dxa"/>
          <w:left w:w="108" w:type="dxa"/>
          <w:bottom w:w="0" w:type="dxa"/>
          <w:right w:w="108" w:type="dxa"/>
        </w:tblCellMar>
      </w:tblPr>
      <w:tblGrid>
        <w:gridCol w:w="4261"/>
        <w:gridCol w:w="4261"/>
      </w:tblGrid>
      <w:tr>
        <w:tblPrEx>
          <w:tblLayout w:type="fixed"/>
          <w:tblCellMar>
            <w:top w:w="0" w:type="dxa"/>
            <w:left w:w="108" w:type="dxa"/>
            <w:bottom w:w="0" w:type="dxa"/>
            <w:right w:w="108" w:type="dxa"/>
          </w:tblCellMar>
        </w:tblPrEx>
        <w:trPr>
          <w:trHeight w:val="3715" w:hRule="atLeast"/>
        </w:trPr>
        <w:tc>
          <w:tcPr>
            <w:tcW w:w="4261" w:type="dxa"/>
            <w:noWrap w:val="0"/>
            <w:vAlign w:val="top"/>
          </w:tcPr>
          <w:p>
            <w:pPr>
              <w:spacing w:line="600" w:lineRule="auto"/>
              <w:rPr>
                <w:rFonts w:ascii="宋体" w:hAnsi="宋体"/>
                <w:b/>
                <w:bCs/>
                <w:color w:val="000000"/>
              </w:rPr>
            </w:pPr>
            <w:r>
              <w:rPr>
                <w:rFonts w:ascii="宋体" w:hAnsi="宋体"/>
                <w:b/>
                <w:bCs/>
                <w:color w:val="000000"/>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85090</wp:posOffset>
                      </wp:positionV>
                      <wp:extent cx="5255895" cy="635"/>
                      <wp:effectExtent l="0" t="0" r="0" b="0"/>
                      <wp:wrapNone/>
                      <wp:docPr id="1" name="AutoShape 2"/>
                      <wp:cNvGraphicFramePr/>
                      <a:graphic xmlns:a="http://schemas.openxmlformats.org/drawingml/2006/main">
                        <a:graphicData uri="http://schemas.microsoft.com/office/word/2010/wordprocessingShape">
                          <wps:wsp>
                            <wps:cNvCnPr/>
                            <wps:spPr>
                              <a:xfrm>
                                <a:off x="0" y="0"/>
                                <a:ext cx="5255895" cy="635"/>
                              </a:xfrm>
                              <a:prstGeom prst="straightConnector1">
                                <a:avLst/>
                              </a:prstGeom>
                              <a:ln w="12700" cap="flat" cmpd="sng">
                                <a:pattFill prst="smGrid">
                                  <a:fgClr>
                                    <a:srgbClr val="00B050"/>
                                  </a:fgClr>
                                  <a:bgClr>
                                    <a:srgbClr val="FFFFFF"/>
                                  </a:bgClr>
                                </a:pattFill>
                                <a:prstDash val="solid"/>
                                <a:headEnd type="none" w="med" len="med"/>
                                <a:tailEnd type="none" w="med" len="med"/>
                              </a:ln>
                            </wps:spPr>
                            <wps:bodyPr/>
                          </wps:wsp>
                        </a:graphicData>
                      </a:graphic>
                    </wp:anchor>
                  </w:drawing>
                </mc:Choice>
                <mc:Fallback>
                  <w:pict>
                    <v:shape id="AutoShape 2" o:spid="_x0000_s1026" o:spt="32" type="#_x0000_t32" style="position:absolute;left:0pt;margin-left:-4.4pt;margin-top:6.7pt;height:0.05pt;width:413.85pt;z-index:251658240;mso-width-relative:page;mso-height-relative:page;" filled="f" stroked="t" coordsize="21600,21600" o:gfxdata="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zHEnLYAAAA&#10;CAEAAA8AAAAAAAAAAQAgAAAAIgAAAGRycy9kb3ducmV2LnhtbFBLAQIUABQAAAAIAIdO4kAB2om7&#10;5AEAAOADAAAOAAAAAAAAAAEAIAAAACcBAABkcnMvZTJvRG9jLnhtbFBLBQYAAAAABgAGAFkBAAB9&#10;BQAAAAA=&#10;">
                      <v:fill on="f" focussize="0,0"/>
                      <v:stroke r:id="rId4" weight="1pt" color="#00B050" color2="#FFFFFF" joinstyle="round" o:relid="rId4" filltype="pattern"/>
                      <v:imagedata o:title=""/>
                      <o:lock v:ext="edit" aspectratio="f"/>
                    </v:shape>
                  </w:pict>
                </mc:Fallback>
              </mc:AlternateContent>
            </w:r>
            <w:r>
              <w:rPr>
                <w:rFonts w:ascii="宋体" w:hAnsi="宋体"/>
                <w:b/>
                <w:bCs/>
                <w:color w:val="000000"/>
              </w:rPr>
              <w:t>甲方（章）：</w:t>
            </w:r>
          </w:p>
          <w:p>
            <w:pPr>
              <w:spacing w:line="600" w:lineRule="auto"/>
              <w:rPr>
                <w:rFonts w:ascii="宋体" w:hAnsi="宋体"/>
                <w:b/>
                <w:bCs/>
                <w:color w:val="000000"/>
              </w:rPr>
            </w:pPr>
          </w:p>
          <w:p>
            <w:pPr>
              <w:spacing w:line="600" w:lineRule="auto"/>
              <w:rPr>
                <w:rFonts w:hint="eastAsia" w:ascii="宋体" w:hAnsi="宋体"/>
                <w:b/>
                <w:bCs/>
                <w:color w:val="000000"/>
              </w:rPr>
            </w:pPr>
            <w:r>
              <w:rPr>
                <w:rFonts w:ascii="宋体" w:hAnsi="宋体"/>
                <w:b/>
                <w:bCs/>
                <w:color w:val="000000"/>
              </w:rPr>
              <w:t>地址：</w:t>
            </w:r>
            <w:r>
              <w:rPr>
                <w:rFonts w:hint="eastAsia" w:ascii="宋体" w:hAnsi="宋体"/>
                <w:b/>
                <w:bCs/>
                <w:color w:val="000000"/>
              </w:rPr>
              <w:t xml:space="preserve"> </w:t>
            </w:r>
          </w:p>
          <w:p>
            <w:pPr>
              <w:spacing w:line="600" w:lineRule="auto"/>
              <w:rPr>
                <w:rFonts w:hint="eastAsia" w:ascii="宋体" w:hAnsi="宋体"/>
                <w:b/>
                <w:bCs/>
                <w:color w:val="000000"/>
              </w:rPr>
            </w:pPr>
          </w:p>
          <w:p>
            <w:pPr>
              <w:spacing w:line="600" w:lineRule="auto"/>
              <w:rPr>
                <w:rFonts w:ascii="宋体" w:hAnsi="宋体"/>
                <w:b/>
                <w:bCs/>
                <w:color w:val="000000"/>
              </w:rPr>
            </w:pPr>
            <w:r>
              <w:rPr>
                <w:rFonts w:ascii="宋体" w:hAnsi="宋体"/>
                <w:b/>
                <w:bCs/>
                <w:color w:val="000000"/>
              </w:rPr>
              <w:t>法定代表人：</w:t>
            </w:r>
          </w:p>
          <w:p>
            <w:pPr>
              <w:spacing w:line="600" w:lineRule="auto"/>
              <w:rPr>
                <w:rFonts w:ascii="宋体" w:hAnsi="宋体"/>
                <w:b/>
                <w:bCs/>
                <w:color w:val="000000"/>
              </w:rPr>
            </w:pPr>
            <w:r>
              <w:rPr>
                <w:rFonts w:ascii="宋体" w:hAnsi="宋体"/>
                <w:b/>
                <w:bCs/>
                <w:color w:val="000000"/>
              </w:rPr>
              <w:t>委托代理人：</w:t>
            </w:r>
          </w:p>
          <w:p>
            <w:pPr>
              <w:spacing w:line="600" w:lineRule="auto"/>
              <w:rPr>
                <w:rFonts w:hint="eastAsia" w:ascii="宋体" w:hAnsi="宋体"/>
                <w:b/>
                <w:bCs/>
                <w:color w:val="000000"/>
              </w:rPr>
            </w:pPr>
            <w:r>
              <w:rPr>
                <w:rFonts w:ascii="宋体" w:hAnsi="宋体"/>
                <w:b/>
                <w:bCs/>
                <w:color w:val="000000"/>
              </w:rPr>
              <w:t>电话：</w:t>
            </w:r>
            <w:r>
              <w:rPr>
                <w:rFonts w:hint="eastAsia" w:ascii="宋体" w:hAnsi="宋体"/>
                <w:b/>
                <w:bCs/>
                <w:color w:val="000000"/>
              </w:rPr>
              <w:t xml:space="preserve"> </w:t>
            </w:r>
          </w:p>
          <w:p>
            <w:pPr>
              <w:spacing w:line="600" w:lineRule="auto"/>
              <w:rPr>
                <w:rFonts w:hint="eastAsia" w:ascii="宋体" w:hAnsi="宋体"/>
                <w:b/>
                <w:bCs/>
                <w:color w:val="000000"/>
              </w:rPr>
            </w:pPr>
            <w:r>
              <w:rPr>
                <w:rFonts w:ascii="宋体" w:hAnsi="宋体"/>
                <w:b/>
                <w:bCs/>
                <w:color w:val="000000"/>
              </w:rPr>
              <w:t>传真：</w:t>
            </w:r>
            <w:r>
              <w:rPr>
                <w:rFonts w:hint="eastAsia" w:ascii="宋体" w:hAnsi="宋体"/>
                <w:b/>
                <w:bCs/>
                <w:color w:val="000000"/>
              </w:rPr>
              <w:t xml:space="preserve"> </w:t>
            </w:r>
          </w:p>
          <w:p>
            <w:pPr>
              <w:spacing w:line="600" w:lineRule="auto"/>
              <w:rPr>
                <w:rFonts w:ascii="宋体" w:hAnsi="宋体"/>
                <w:b/>
                <w:bCs/>
                <w:color w:val="000000"/>
              </w:rPr>
            </w:pPr>
            <w:r>
              <w:rPr>
                <w:rFonts w:ascii="宋体" w:hAnsi="宋体"/>
                <w:b/>
                <w:bCs/>
                <w:color w:val="000000"/>
              </w:rPr>
              <w:t>邮编：</w:t>
            </w:r>
          </w:p>
          <w:p>
            <w:pPr>
              <w:spacing w:line="600" w:lineRule="auto"/>
              <w:rPr>
                <w:rFonts w:ascii="宋体" w:hAnsi="宋体"/>
                <w:b/>
                <w:bCs/>
                <w:color w:val="000000"/>
              </w:rPr>
            </w:pPr>
            <w:r>
              <w:rPr>
                <w:rFonts w:hint="eastAsia" w:ascii="宋体" w:hAnsi="宋体"/>
                <w:b/>
                <w:bCs/>
                <w:color w:val="000000"/>
              </w:rPr>
              <w:t>签约时期：      年   月   日</w:t>
            </w:r>
          </w:p>
          <w:p>
            <w:pPr>
              <w:spacing w:line="480" w:lineRule="auto"/>
              <w:rPr>
                <w:rFonts w:ascii="宋体" w:hAnsi="宋体"/>
                <w:b/>
                <w:bCs/>
                <w:color w:val="000000"/>
              </w:rPr>
            </w:pPr>
            <w:r>
              <w:rPr>
                <w:rFonts w:hint="eastAsia" w:ascii="宋体" w:hAnsi="宋体"/>
                <w:b/>
                <w:bCs/>
                <w:color w:val="000000"/>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58420</wp:posOffset>
                      </wp:positionV>
                      <wp:extent cx="5339715" cy="0"/>
                      <wp:effectExtent l="0" t="0" r="0" b="0"/>
                      <wp:wrapNone/>
                      <wp:docPr id="2" name="AutoShape 3"/>
                      <wp:cNvGraphicFramePr/>
                      <a:graphic xmlns:a="http://schemas.openxmlformats.org/drawingml/2006/main">
                        <a:graphicData uri="http://schemas.microsoft.com/office/word/2010/wordprocessingShape">
                          <wps:wsp>
                            <wps:cNvCnPr/>
                            <wps:spPr>
                              <a:xfrm>
                                <a:off x="0" y="0"/>
                                <a:ext cx="53397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3" o:spid="_x0000_s1026" o:spt="32" type="#_x0000_t32" style="position:absolute;left:0pt;margin-left:-4.4pt;margin-top:4.6pt;height:0pt;width:420.45pt;z-index:251659264;mso-width-relative:page;mso-height-relative:page;" filled="f" stroked="t" coordsize="21600,21600" o:gfxdata="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U8sYh1QAAAAYBAAAPAAAAAAAAAAEAIAAAACIAAABkcnMvZG93bnJldi54&#10;bWxQSwECFAAUAAAACACHTuJAvjhAw8QBAACSAwAADgAAAAAAAAABACAAAAAkAQAAZHJzL2Uyb0Rv&#10;Yy54bWxQSwUGAAAAAAYABgBZAQAAWgUAAAAA&#10;">
                      <v:fill on="f" focussize="0,0"/>
                      <v:stroke color="#000000" joinstyle="round"/>
                      <v:imagedata o:title=""/>
                      <o:lock v:ext="edit" aspectratio="f"/>
                    </v:shape>
                  </w:pict>
                </mc:Fallback>
              </mc:AlternateContent>
            </w:r>
            <w:r>
              <w:rPr>
                <w:rFonts w:hint="eastAsia" w:ascii="宋体" w:hAnsi="宋体"/>
                <w:b/>
                <w:bCs/>
                <w:color w:val="000000"/>
              </w:rPr>
              <w:t xml:space="preserve">                                                                                                                          </w:t>
            </w:r>
          </w:p>
        </w:tc>
        <w:tc>
          <w:tcPr>
            <w:tcW w:w="4261" w:type="dxa"/>
            <w:noWrap w:val="0"/>
            <w:vAlign w:val="top"/>
          </w:tcPr>
          <w:p>
            <w:pPr>
              <w:spacing w:line="600" w:lineRule="auto"/>
              <w:rPr>
                <w:rFonts w:hint="eastAsia" w:ascii="宋体" w:hAnsi="宋体"/>
                <w:b/>
                <w:bCs/>
                <w:color w:val="000000"/>
              </w:rPr>
            </w:pPr>
            <w:r>
              <w:rPr>
                <w:rFonts w:ascii="宋体" w:hAnsi="宋体"/>
                <w:b/>
                <w:bCs/>
                <w:color w:val="000000"/>
              </w:rPr>
              <w:t>乙方（章）：</w:t>
            </w:r>
          </w:p>
          <w:p>
            <w:pPr>
              <w:spacing w:line="600" w:lineRule="auto"/>
              <w:rPr>
                <w:rFonts w:ascii="宋体" w:hAnsi="宋体"/>
                <w:b/>
                <w:bCs/>
                <w:color w:val="000000"/>
              </w:rPr>
            </w:pPr>
            <w:r>
              <w:rPr>
                <w:rFonts w:ascii="宋体" w:hAnsi="宋体"/>
                <w:b/>
                <w:bCs/>
                <w:color w:val="000000"/>
              </w:rPr>
              <w:t>地址：</w:t>
            </w:r>
          </w:p>
          <w:p>
            <w:pPr>
              <w:spacing w:line="600" w:lineRule="auto"/>
              <w:rPr>
                <w:rFonts w:ascii="宋体" w:hAnsi="宋体"/>
                <w:b/>
                <w:bCs/>
                <w:color w:val="000000"/>
              </w:rPr>
            </w:pPr>
            <w:r>
              <w:rPr>
                <w:rFonts w:ascii="宋体" w:hAnsi="宋体"/>
                <w:b/>
                <w:bCs/>
                <w:color w:val="000000"/>
              </w:rPr>
              <w:t>法定代表人：</w:t>
            </w:r>
          </w:p>
          <w:p>
            <w:pPr>
              <w:spacing w:line="600" w:lineRule="auto"/>
              <w:rPr>
                <w:rFonts w:ascii="宋体" w:hAnsi="宋体"/>
                <w:b/>
                <w:bCs/>
                <w:color w:val="000000"/>
              </w:rPr>
            </w:pPr>
            <w:r>
              <w:rPr>
                <w:rFonts w:ascii="宋体" w:hAnsi="宋体"/>
                <w:b/>
                <w:bCs/>
                <w:color w:val="000000"/>
              </w:rPr>
              <w:t>委托代理人：</w:t>
            </w:r>
          </w:p>
          <w:p>
            <w:pPr>
              <w:spacing w:line="600" w:lineRule="auto"/>
              <w:rPr>
                <w:rFonts w:ascii="宋体" w:hAnsi="宋体"/>
                <w:b/>
                <w:bCs/>
                <w:color w:val="000000"/>
              </w:rPr>
            </w:pPr>
            <w:r>
              <w:rPr>
                <w:rFonts w:ascii="宋体" w:hAnsi="宋体"/>
                <w:b/>
                <w:bCs/>
                <w:color w:val="000000"/>
              </w:rPr>
              <w:t>电话：</w:t>
            </w:r>
          </w:p>
          <w:p>
            <w:pPr>
              <w:spacing w:line="600" w:lineRule="auto"/>
              <w:rPr>
                <w:rFonts w:ascii="宋体" w:hAnsi="宋体"/>
                <w:b/>
                <w:bCs/>
                <w:color w:val="000000"/>
              </w:rPr>
            </w:pPr>
            <w:r>
              <w:rPr>
                <w:rFonts w:ascii="宋体" w:hAnsi="宋体"/>
                <w:b/>
                <w:bCs/>
                <w:color w:val="000000"/>
              </w:rPr>
              <w:t>传真：</w:t>
            </w:r>
          </w:p>
          <w:p>
            <w:pPr>
              <w:spacing w:line="600" w:lineRule="auto"/>
              <w:rPr>
                <w:rFonts w:hint="eastAsia" w:ascii="宋体" w:hAnsi="宋体"/>
                <w:b/>
                <w:bCs/>
                <w:color w:val="000000"/>
              </w:rPr>
            </w:pPr>
            <w:r>
              <w:rPr>
                <w:rFonts w:ascii="宋体" w:hAnsi="宋体"/>
                <w:b/>
                <w:bCs/>
                <w:color w:val="000000"/>
              </w:rPr>
              <w:t>邮编：</w:t>
            </w:r>
          </w:p>
          <w:p>
            <w:pPr>
              <w:spacing w:line="600" w:lineRule="auto"/>
              <w:rPr>
                <w:rFonts w:ascii="宋体" w:hAnsi="宋体"/>
                <w:b/>
                <w:bCs/>
                <w:color w:val="000000"/>
              </w:rPr>
            </w:pPr>
            <w:r>
              <w:rPr>
                <w:rFonts w:ascii="宋体" w:hAnsi="宋体"/>
                <w:b/>
                <w:bCs/>
                <w:color w:val="000000"/>
              </w:rPr>
              <w:t>开户银行：</w:t>
            </w:r>
          </w:p>
          <w:p>
            <w:pPr>
              <w:spacing w:line="600" w:lineRule="auto"/>
              <w:rPr>
                <w:rFonts w:ascii="宋体" w:hAnsi="宋体"/>
                <w:b/>
                <w:bCs/>
                <w:color w:val="000000"/>
              </w:rPr>
            </w:pPr>
            <w:r>
              <w:rPr>
                <w:rFonts w:ascii="宋体" w:hAnsi="宋体"/>
                <w:b/>
                <w:bCs/>
                <w:color w:val="000000"/>
              </w:rPr>
              <w:t>账号：</w:t>
            </w:r>
          </w:p>
          <w:p>
            <w:pPr>
              <w:spacing w:line="600" w:lineRule="auto"/>
              <w:rPr>
                <w:rFonts w:ascii="宋体" w:hAnsi="宋体"/>
                <w:b/>
                <w:bCs/>
                <w:color w:val="000000"/>
              </w:rPr>
            </w:pPr>
            <w:r>
              <w:rPr>
                <w:rFonts w:hint="eastAsia" w:ascii="宋体" w:hAnsi="宋体"/>
                <w:b/>
                <w:bCs/>
                <w:color w:val="000000"/>
              </w:rPr>
              <w:t>签约时期：      年   月   日</w:t>
            </w:r>
          </w:p>
          <w:p>
            <w:pPr>
              <w:spacing w:line="480" w:lineRule="auto"/>
              <w:rPr>
                <w:rFonts w:ascii="宋体" w:hAnsi="宋体"/>
                <w:b/>
                <w:bCs/>
                <w:color w:val="000000"/>
              </w:rPr>
            </w:pPr>
            <w:r>
              <w:rPr>
                <w:rFonts w:hint="eastAsia" w:ascii="宋体" w:hAnsi="宋体"/>
                <w:b/>
                <w:bCs/>
                <w:color w:val="000000"/>
              </w:rPr>
              <w:t xml:space="preserve">                                   </w:t>
            </w:r>
          </w:p>
        </w:tc>
      </w:tr>
    </w:tbl>
    <w:p>
      <w:pPr>
        <w:spacing w:line="360" w:lineRule="auto"/>
        <w:rPr>
          <w:rFonts w:ascii="宋体" w:hAnsi="宋体"/>
          <w:b/>
          <w:bCs/>
          <w:sz w:val="24"/>
          <w:szCs w:val="24"/>
        </w:rPr>
      </w:pPr>
      <w:r>
        <w:rPr>
          <w:rFonts w:hint="eastAsia" w:ascii="宋体" w:hAnsi="宋体"/>
          <w:b/>
          <w:bCs/>
          <w:sz w:val="24"/>
          <w:szCs w:val="24"/>
        </w:rPr>
        <w:t xml:space="preserve">                                                       </w:t>
      </w:r>
    </w:p>
    <w:p>
      <w:pPr>
        <w:rPr>
          <w:b/>
          <w:bCs/>
        </w:rPr>
      </w:pPr>
    </w:p>
    <w:p>
      <w:pPr>
        <w:spacing w:line="500" w:lineRule="exact"/>
        <w:rPr>
          <w:rFonts w:ascii="宋体" w:hAnsi="宋体"/>
          <w:b/>
          <w:bCs/>
          <w:sz w:val="32"/>
          <w:szCs w:val="32"/>
        </w:rPr>
      </w:pPr>
      <w:r>
        <w:rPr>
          <w:rStyle w:val="7"/>
          <w:rFonts w:hint="eastAsia" w:ascii="宋体" w:hAnsi="宋体" w:cs="Arial"/>
          <w:b w:val="0"/>
          <w:color w:val="000000"/>
          <w:sz w:val="32"/>
          <w:szCs w:val="48"/>
        </w:rPr>
        <w:t xml:space="preserve">  </w:t>
      </w:r>
    </w:p>
    <w:p>
      <w:pPr>
        <w:numPr>
          <w:ilvl w:val="0"/>
          <w:numId w:val="6"/>
        </w:numPr>
        <w:spacing w:line="360" w:lineRule="auto"/>
        <w:jc w:val="center"/>
        <w:rPr>
          <w:rFonts w:ascii="宋体"/>
          <w:sz w:val="28"/>
          <w:szCs w:val="28"/>
        </w:rPr>
      </w:pPr>
      <w:r>
        <w:rPr>
          <w:rFonts w:hint="eastAsia" w:ascii="宋体" w:hAnsi="宋体" w:cs="宋体"/>
          <w:sz w:val="28"/>
          <w:szCs w:val="28"/>
        </w:rPr>
        <w:t>技术规范及要求</w:t>
      </w:r>
    </w:p>
    <w:p>
      <w:pPr>
        <w:spacing w:line="380" w:lineRule="exact"/>
        <w:rPr>
          <w:rFonts w:ascii="宋体"/>
          <w:sz w:val="28"/>
          <w:szCs w:val="28"/>
        </w:rPr>
      </w:pPr>
      <w:r>
        <w:rPr>
          <w:rFonts w:hint="eastAsia" w:ascii="宋体" w:hAnsi="宋体" w:cs="宋体"/>
          <w:sz w:val="28"/>
          <w:szCs w:val="28"/>
        </w:rPr>
        <w:t>本工程可选用技术规范和规程为现行国家、江苏省、淮安市的有关技术规范和规程及规定。</w:t>
      </w:r>
    </w:p>
    <w:p>
      <w:pPr>
        <w:ind w:firstLine="560" w:firstLineChars="200"/>
        <w:rPr>
          <w:rFonts w:ascii="宋体"/>
          <w:sz w:val="28"/>
          <w:szCs w:val="28"/>
        </w:rPr>
      </w:pPr>
    </w:p>
    <w:p>
      <w:pPr>
        <w:ind w:firstLine="560" w:firstLineChars="200"/>
        <w:rPr>
          <w:rFonts w:ascii="宋体"/>
          <w:sz w:val="28"/>
          <w:szCs w:val="28"/>
        </w:rPr>
      </w:pPr>
    </w:p>
    <w:p>
      <w:pPr>
        <w:ind w:firstLine="560" w:firstLineChars="200"/>
        <w:rPr>
          <w:rFonts w:ascii="宋体"/>
          <w:sz w:val="28"/>
          <w:szCs w:val="28"/>
        </w:rPr>
      </w:pPr>
    </w:p>
    <w:p>
      <w:pPr>
        <w:ind w:firstLine="560" w:firstLineChars="200"/>
        <w:rPr>
          <w:rFonts w:ascii="宋体"/>
          <w:sz w:val="28"/>
          <w:szCs w:val="28"/>
        </w:rPr>
      </w:pPr>
    </w:p>
    <w:p>
      <w:pPr>
        <w:rPr>
          <w:rFonts w:ascii="宋体"/>
          <w:sz w:val="28"/>
          <w:szCs w:val="28"/>
        </w:rPr>
      </w:pPr>
      <w:r>
        <w:rPr>
          <w:rFonts w:hint="eastAsia" w:ascii="宋体" w:hAnsi="宋体" w:cs="宋体"/>
          <w:sz w:val="28"/>
          <w:szCs w:val="28"/>
        </w:rPr>
        <w:t>投标报价表格式</w:t>
      </w:r>
    </w:p>
    <w:p>
      <w:pPr>
        <w:jc w:val="center"/>
        <w:rPr>
          <w:rFonts w:ascii="宋体"/>
          <w:sz w:val="28"/>
          <w:szCs w:val="28"/>
        </w:rPr>
      </w:pPr>
      <w:r>
        <w:rPr>
          <w:rFonts w:hint="eastAsia" w:ascii="宋体" w:hAnsi="宋体" w:cs="宋体"/>
          <w:sz w:val="28"/>
          <w:szCs w:val="28"/>
        </w:rPr>
        <w:t>投标报价表</w:t>
      </w:r>
    </w:p>
    <w:tbl>
      <w:tblPr>
        <w:tblStyle w:val="9"/>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6"/>
        <w:gridCol w:w="6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2176" w:type="dxa"/>
            <w:vAlign w:val="center"/>
          </w:tcPr>
          <w:p>
            <w:pPr>
              <w:jc w:val="center"/>
              <w:rPr>
                <w:rFonts w:ascii="宋体"/>
                <w:sz w:val="28"/>
                <w:szCs w:val="28"/>
              </w:rPr>
            </w:pPr>
            <w:r>
              <w:rPr>
                <w:rFonts w:hint="eastAsia" w:ascii="宋体" w:hAnsi="宋体" w:cs="宋体"/>
                <w:sz w:val="28"/>
                <w:szCs w:val="28"/>
              </w:rPr>
              <w:t>项目名称</w:t>
            </w:r>
          </w:p>
        </w:tc>
        <w:tc>
          <w:tcPr>
            <w:tcW w:w="6346" w:type="dxa"/>
            <w:vAlign w:val="center"/>
          </w:tcPr>
          <w:p>
            <w:pPr>
              <w:ind w:right="25" w:rightChars="12" w:firstLine="301" w:firstLineChars="100"/>
              <w:jc w:val="left"/>
              <w:rPr>
                <w:rFonts w:ascii="仿宋_GB2312" w:hAnsi="宋体" w:eastAsia="仿宋_GB2312"/>
                <w:b/>
                <w:bCs/>
                <w:color w:val="000000"/>
                <w:sz w:val="30"/>
                <w:szCs w:val="32"/>
                <w:u w:val="none"/>
              </w:rPr>
            </w:pPr>
          </w:p>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2176" w:type="dxa"/>
            <w:vAlign w:val="center"/>
          </w:tcPr>
          <w:p>
            <w:pPr>
              <w:jc w:val="center"/>
              <w:rPr>
                <w:rFonts w:ascii="宋体"/>
                <w:sz w:val="28"/>
                <w:szCs w:val="28"/>
              </w:rPr>
            </w:pPr>
            <w:r>
              <w:rPr>
                <w:rFonts w:hint="eastAsia" w:ascii="宋体" w:hAnsi="宋体" w:cs="宋体"/>
                <w:sz w:val="28"/>
                <w:szCs w:val="28"/>
              </w:rPr>
              <w:t>投标人</w:t>
            </w:r>
          </w:p>
        </w:tc>
        <w:tc>
          <w:tcPr>
            <w:tcW w:w="6346" w:type="dxa"/>
            <w:vAlign w:val="center"/>
          </w:tcPr>
          <w:p>
            <w:pPr>
              <w:jc w:val="center"/>
              <w:rPr>
                <w:rFonts w:hint="eastAsia" w:ascii="宋体" w:eastAsia="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trPr>
        <w:tc>
          <w:tcPr>
            <w:tcW w:w="2176" w:type="dxa"/>
            <w:vAlign w:val="center"/>
          </w:tcPr>
          <w:p>
            <w:pPr>
              <w:jc w:val="center"/>
              <w:rPr>
                <w:rFonts w:ascii="宋体"/>
                <w:sz w:val="28"/>
                <w:szCs w:val="28"/>
              </w:rPr>
            </w:pPr>
            <w:r>
              <w:rPr>
                <w:rFonts w:hint="eastAsia" w:ascii="宋体" w:hAnsi="宋体" w:cs="宋体"/>
                <w:sz w:val="28"/>
                <w:szCs w:val="28"/>
              </w:rPr>
              <w:t>投标范围</w:t>
            </w:r>
          </w:p>
        </w:tc>
        <w:tc>
          <w:tcPr>
            <w:tcW w:w="6346"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trPr>
        <w:tc>
          <w:tcPr>
            <w:tcW w:w="2176" w:type="dxa"/>
            <w:vAlign w:val="center"/>
          </w:tcPr>
          <w:p>
            <w:pPr>
              <w:jc w:val="center"/>
              <w:rPr>
                <w:rFonts w:hint="eastAsia" w:ascii="宋体" w:hAnsi="宋体" w:cs="宋体"/>
                <w:sz w:val="28"/>
                <w:szCs w:val="28"/>
              </w:rPr>
            </w:pPr>
            <w:r>
              <w:rPr>
                <w:rFonts w:hint="eastAsia" w:ascii="宋体" w:hAnsi="宋体" w:cs="宋体"/>
                <w:sz w:val="28"/>
                <w:szCs w:val="28"/>
              </w:rPr>
              <w:t>投标报价</w:t>
            </w:r>
          </w:p>
          <w:p>
            <w:pPr>
              <w:jc w:val="center"/>
              <w:rPr>
                <w:rFonts w:hint="eastAsia" w:ascii="宋体" w:eastAsia="宋体"/>
                <w:sz w:val="28"/>
                <w:szCs w:val="28"/>
                <w:lang w:eastAsia="zh-CN"/>
              </w:rPr>
            </w:pPr>
            <w:r>
              <w:rPr>
                <w:rFonts w:hint="eastAsia" w:ascii="宋体" w:hAnsi="宋体" w:cs="宋体"/>
                <w:sz w:val="28"/>
                <w:szCs w:val="28"/>
                <w:lang w:eastAsia="zh-CN"/>
              </w:rPr>
              <w:t>（单价及总价）</w:t>
            </w:r>
          </w:p>
        </w:tc>
        <w:tc>
          <w:tcPr>
            <w:tcW w:w="6346" w:type="dxa"/>
            <w:vAlign w:val="center"/>
          </w:tcPr>
          <w:p>
            <w:pPr>
              <w:jc w:val="center"/>
              <w:rPr>
                <w:rFonts w:hint="eastAsia" w:ascii="宋体" w:eastAsia="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176" w:type="dxa"/>
            <w:vAlign w:val="center"/>
          </w:tcPr>
          <w:p>
            <w:pPr>
              <w:jc w:val="center"/>
              <w:rPr>
                <w:rFonts w:ascii="宋体"/>
                <w:sz w:val="28"/>
                <w:szCs w:val="28"/>
              </w:rPr>
            </w:pPr>
            <w:r>
              <w:rPr>
                <w:rFonts w:hint="eastAsia" w:ascii="宋体" w:hAnsi="宋体" w:cs="宋体"/>
                <w:sz w:val="28"/>
                <w:szCs w:val="28"/>
              </w:rPr>
              <w:t>项目负责人</w:t>
            </w:r>
          </w:p>
        </w:tc>
        <w:tc>
          <w:tcPr>
            <w:tcW w:w="6346" w:type="dxa"/>
            <w:vAlign w:val="center"/>
          </w:tcPr>
          <w:p>
            <w:pPr>
              <w:jc w:val="center"/>
              <w:rPr>
                <w:rFonts w:hint="eastAsia" w:ascii="宋体" w:eastAsia="宋体"/>
                <w:sz w:val="28"/>
                <w:szCs w:val="28"/>
                <w:lang w:eastAsia="zh-CN"/>
              </w:rPr>
            </w:pPr>
          </w:p>
        </w:tc>
      </w:tr>
    </w:tbl>
    <w:p>
      <w:pPr>
        <w:autoSpaceDE w:val="0"/>
        <w:autoSpaceDN w:val="0"/>
        <w:adjustRightInd w:val="0"/>
        <w:jc w:val="left"/>
        <w:rPr>
          <w:rFonts w:hAnsi="宋体"/>
          <w:color w:val="000000"/>
          <w:kern w:val="0"/>
          <w:sz w:val="28"/>
          <w:szCs w:val="28"/>
        </w:rPr>
      </w:pPr>
      <w:r>
        <w:rPr>
          <w:rFonts w:hint="eastAsia" w:hAnsi="宋体" w:cs="宋体"/>
          <w:color w:val="000000"/>
          <w:kern w:val="0"/>
          <w:sz w:val="28"/>
          <w:szCs w:val="28"/>
        </w:rPr>
        <w:t>投标人（签字或盖章）</w:t>
      </w:r>
    </w:p>
    <w:p>
      <w:pPr>
        <w:rPr>
          <w:kern w:val="0"/>
        </w:rPr>
      </w:pPr>
      <w:r>
        <w:rPr>
          <w:rFonts w:hint="eastAsia" w:cs="宋体"/>
          <w:kern w:val="0"/>
          <w:sz w:val="28"/>
          <w:szCs w:val="28"/>
        </w:rPr>
        <w:t>日期：　　年　　月</w:t>
      </w:r>
      <w:r>
        <w:rPr>
          <w:rFonts w:hint="eastAsia" w:cs="宋体"/>
          <w:kern w:val="0"/>
        </w:rPr>
        <w:t>　</w:t>
      </w:r>
    </w:p>
    <w:p>
      <w:pPr>
        <w:rPr>
          <w:kern w:val="0"/>
        </w:rPr>
      </w:pPr>
    </w:p>
    <w:p>
      <w:pPr>
        <w:rPr>
          <w:kern w:val="0"/>
        </w:rPr>
      </w:pPr>
    </w:p>
    <w:p>
      <w:pPr>
        <w:rPr>
          <w:kern w:val="0"/>
        </w:rPr>
      </w:pPr>
    </w:p>
    <w:p>
      <w:pPr>
        <w:spacing w:line="360" w:lineRule="auto"/>
        <w:ind w:firstLine="560" w:firstLineChars="200"/>
        <w:rPr>
          <w:rFonts w:ascii="宋体"/>
          <w:sz w:val="28"/>
          <w:szCs w:val="28"/>
        </w:rPr>
      </w:pPr>
      <w:r>
        <w:rPr>
          <w:rFonts w:hint="eastAsia" w:ascii="宋体" w:hAnsi="宋体" w:cs="宋体"/>
          <w:color w:val="000000"/>
          <w:sz w:val="28"/>
          <w:szCs w:val="28"/>
          <w:lang w:eastAsia="zh-CN"/>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
    <w:altName w:val="Times New Roman"/>
    <w:panose1 w:val="00000000000000000000"/>
    <w:charset w:val="00"/>
    <w:family w:val="roma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4"/>
      <w:numFmt w:val="decimal"/>
      <w:lvlText w:val="%1"/>
      <w:lvlJc w:val="left"/>
      <w:pPr>
        <w:ind w:left="360" w:hanging="360"/>
      </w:pPr>
      <w:rPr>
        <w:rFonts w:hint="default"/>
        <w:u w:val="none"/>
      </w:rPr>
    </w:lvl>
    <w:lvl w:ilvl="1" w:tentative="0">
      <w:start w:val="2"/>
      <w:numFmt w:val="decimal"/>
      <w:lvlText w:val="%1.%2"/>
      <w:lvlJc w:val="left"/>
      <w:pPr>
        <w:ind w:left="720" w:hanging="720"/>
      </w:pPr>
      <w:rPr>
        <w:rFonts w:hint="default"/>
        <w:u w:val="none"/>
      </w:rPr>
    </w:lvl>
    <w:lvl w:ilvl="2" w:tentative="0">
      <w:start w:val="1"/>
      <w:numFmt w:val="decimal"/>
      <w:lvlText w:val="%1.%2.%3"/>
      <w:lvlJc w:val="left"/>
      <w:pPr>
        <w:ind w:left="720" w:hanging="720"/>
      </w:pPr>
      <w:rPr>
        <w:rFonts w:hint="default"/>
        <w:u w:val="none"/>
      </w:rPr>
    </w:lvl>
    <w:lvl w:ilvl="3" w:tentative="0">
      <w:start w:val="1"/>
      <w:numFmt w:val="decimal"/>
      <w:lvlText w:val="%1.%2.%3.%4"/>
      <w:lvlJc w:val="left"/>
      <w:pPr>
        <w:ind w:left="1080" w:hanging="1080"/>
      </w:pPr>
      <w:rPr>
        <w:rFonts w:hint="default"/>
        <w:u w:val="none"/>
      </w:rPr>
    </w:lvl>
    <w:lvl w:ilvl="4" w:tentative="0">
      <w:start w:val="1"/>
      <w:numFmt w:val="decimal"/>
      <w:lvlText w:val="%1.%2.%3.%4.%5"/>
      <w:lvlJc w:val="left"/>
      <w:pPr>
        <w:ind w:left="1080" w:hanging="1080"/>
      </w:pPr>
      <w:rPr>
        <w:rFonts w:hint="default"/>
        <w:u w:val="none"/>
      </w:rPr>
    </w:lvl>
    <w:lvl w:ilvl="5" w:tentative="0">
      <w:start w:val="1"/>
      <w:numFmt w:val="decimal"/>
      <w:lvlText w:val="%1.%2.%3.%4.%5.%6"/>
      <w:lvlJc w:val="left"/>
      <w:pPr>
        <w:ind w:left="1440" w:hanging="1440"/>
      </w:pPr>
      <w:rPr>
        <w:rFonts w:hint="default"/>
        <w:u w:val="none"/>
      </w:rPr>
    </w:lvl>
    <w:lvl w:ilvl="6" w:tentative="0">
      <w:start w:val="1"/>
      <w:numFmt w:val="decimal"/>
      <w:lvlText w:val="%1.%2.%3.%4.%5.%6.%7"/>
      <w:lvlJc w:val="left"/>
      <w:pPr>
        <w:ind w:left="1440" w:hanging="1440"/>
      </w:pPr>
      <w:rPr>
        <w:rFonts w:hint="default"/>
        <w:u w:val="none"/>
      </w:rPr>
    </w:lvl>
    <w:lvl w:ilvl="7" w:tentative="0">
      <w:start w:val="1"/>
      <w:numFmt w:val="decimal"/>
      <w:lvlText w:val="%1.%2.%3.%4.%5.%6.%7.%8"/>
      <w:lvlJc w:val="left"/>
      <w:pPr>
        <w:ind w:left="1800" w:hanging="1800"/>
      </w:pPr>
      <w:rPr>
        <w:rFonts w:hint="default"/>
        <w:u w:val="none"/>
      </w:rPr>
    </w:lvl>
    <w:lvl w:ilvl="8" w:tentative="0">
      <w:start w:val="1"/>
      <w:numFmt w:val="decimal"/>
      <w:lvlText w:val="%1.%2.%3.%4.%5.%6.%7.%8.%9"/>
      <w:lvlJc w:val="left"/>
      <w:pPr>
        <w:ind w:left="2160" w:hanging="2160"/>
      </w:pPr>
      <w:rPr>
        <w:rFonts w:hint="default"/>
        <w:u w:val="none"/>
      </w:rPr>
    </w:lvl>
  </w:abstractNum>
  <w:abstractNum w:abstractNumId="1">
    <w:nsid w:val="0D09DB17"/>
    <w:multiLevelType w:val="singleLevel"/>
    <w:tmpl w:val="0D09DB17"/>
    <w:lvl w:ilvl="0" w:tentative="0">
      <w:start w:val="1"/>
      <w:numFmt w:val="decimal"/>
      <w:suff w:val="nothing"/>
      <w:lvlText w:val="（%1）"/>
      <w:lvlJc w:val="left"/>
    </w:lvl>
  </w:abstractNum>
  <w:abstractNum w:abstractNumId="2">
    <w:nsid w:val="596C7A10"/>
    <w:multiLevelType w:val="singleLevel"/>
    <w:tmpl w:val="596C7A10"/>
    <w:lvl w:ilvl="0" w:tentative="0">
      <w:start w:val="3"/>
      <w:numFmt w:val="chineseCounting"/>
      <w:suff w:val="nothing"/>
      <w:lvlText w:val="%1、"/>
      <w:lvlJc w:val="left"/>
    </w:lvl>
  </w:abstractNum>
  <w:abstractNum w:abstractNumId="3">
    <w:nsid w:val="596C7D61"/>
    <w:multiLevelType w:val="singleLevel"/>
    <w:tmpl w:val="596C7D61"/>
    <w:lvl w:ilvl="0" w:tentative="0">
      <w:start w:val="4"/>
      <w:numFmt w:val="chineseCounting"/>
      <w:suff w:val="nothing"/>
      <w:lvlText w:val="%1、"/>
      <w:lvlJc w:val="left"/>
    </w:lvl>
  </w:abstractNum>
  <w:abstractNum w:abstractNumId="4">
    <w:nsid w:val="59703164"/>
    <w:multiLevelType w:val="singleLevel"/>
    <w:tmpl w:val="59703164"/>
    <w:lvl w:ilvl="0" w:tentative="0">
      <w:start w:val="2"/>
      <w:numFmt w:val="chineseCounting"/>
      <w:suff w:val="space"/>
      <w:lvlText w:val="第%1章"/>
      <w:lvlJc w:val="left"/>
    </w:lvl>
  </w:abstractNum>
  <w:abstractNum w:abstractNumId="5">
    <w:nsid w:val="59706DA7"/>
    <w:multiLevelType w:val="singleLevel"/>
    <w:tmpl w:val="59706DA7"/>
    <w:lvl w:ilvl="0" w:tentative="0">
      <w:start w:val="4"/>
      <w:numFmt w:val="chineseCounting"/>
      <w:suff w:val="space"/>
      <w:lvlText w:val="第%1章"/>
      <w:lvlJc w:val="left"/>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B17F65"/>
    <w:rsid w:val="00003B05"/>
    <w:rsid w:val="00013FB0"/>
    <w:rsid w:val="000203AD"/>
    <w:rsid w:val="00025240"/>
    <w:rsid w:val="00080714"/>
    <w:rsid w:val="000A1A1C"/>
    <w:rsid w:val="000A51EA"/>
    <w:rsid w:val="000C0E87"/>
    <w:rsid w:val="000C20CA"/>
    <w:rsid w:val="000C73F4"/>
    <w:rsid w:val="000F436A"/>
    <w:rsid w:val="00103131"/>
    <w:rsid w:val="00154C0A"/>
    <w:rsid w:val="00166F03"/>
    <w:rsid w:val="00177241"/>
    <w:rsid w:val="001A4758"/>
    <w:rsid w:val="001B1D4F"/>
    <w:rsid w:val="001E09E4"/>
    <w:rsid w:val="0020599C"/>
    <w:rsid w:val="002153F1"/>
    <w:rsid w:val="00227A80"/>
    <w:rsid w:val="00235BC9"/>
    <w:rsid w:val="00247DC5"/>
    <w:rsid w:val="002535A0"/>
    <w:rsid w:val="002B31DF"/>
    <w:rsid w:val="002B648A"/>
    <w:rsid w:val="002C144A"/>
    <w:rsid w:val="002D5BE1"/>
    <w:rsid w:val="002E52BD"/>
    <w:rsid w:val="002F2C9B"/>
    <w:rsid w:val="0030132C"/>
    <w:rsid w:val="00307927"/>
    <w:rsid w:val="00336566"/>
    <w:rsid w:val="00340AE4"/>
    <w:rsid w:val="00342F40"/>
    <w:rsid w:val="003A4416"/>
    <w:rsid w:val="003B49FF"/>
    <w:rsid w:val="003D0124"/>
    <w:rsid w:val="003E6DFF"/>
    <w:rsid w:val="00414E85"/>
    <w:rsid w:val="00417287"/>
    <w:rsid w:val="0049450E"/>
    <w:rsid w:val="004A4A6C"/>
    <w:rsid w:val="004B7A9E"/>
    <w:rsid w:val="004D1E86"/>
    <w:rsid w:val="004D5A13"/>
    <w:rsid w:val="00521FFE"/>
    <w:rsid w:val="005226B4"/>
    <w:rsid w:val="00535654"/>
    <w:rsid w:val="00555F4E"/>
    <w:rsid w:val="005B2C4C"/>
    <w:rsid w:val="005B418C"/>
    <w:rsid w:val="005C2B60"/>
    <w:rsid w:val="005E4086"/>
    <w:rsid w:val="00660C37"/>
    <w:rsid w:val="00692776"/>
    <w:rsid w:val="00722F87"/>
    <w:rsid w:val="00742CC0"/>
    <w:rsid w:val="00791F2E"/>
    <w:rsid w:val="007B6190"/>
    <w:rsid w:val="007C3DB4"/>
    <w:rsid w:val="007C64DF"/>
    <w:rsid w:val="007D3E78"/>
    <w:rsid w:val="00804B0B"/>
    <w:rsid w:val="00810565"/>
    <w:rsid w:val="00812799"/>
    <w:rsid w:val="00817841"/>
    <w:rsid w:val="00841CD6"/>
    <w:rsid w:val="008C13A1"/>
    <w:rsid w:val="008D217F"/>
    <w:rsid w:val="00952C05"/>
    <w:rsid w:val="00972F35"/>
    <w:rsid w:val="009A466B"/>
    <w:rsid w:val="009B50D3"/>
    <w:rsid w:val="009C2126"/>
    <w:rsid w:val="009C4B23"/>
    <w:rsid w:val="00A17622"/>
    <w:rsid w:val="00A2438C"/>
    <w:rsid w:val="00A86C40"/>
    <w:rsid w:val="00AA38F2"/>
    <w:rsid w:val="00AC40AE"/>
    <w:rsid w:val="00AD232C"/>
    <w:rsid w:val="00B07625"/>
    <w:rsid w:val="00B1432B"/>
    <w:rsid w:val="00B1465C"/>
    <w:rsid w:val="00B172AB"/>
    <w:rsid w:val="00B32F7B"/>
    <w:rsid w:val="00B40096"/>
    <w:rsid w:val="00B80814"/>
    <w:rsid w:val="00BD7294"/>
    <w:rsid w:val="00C2093A"/>
    <w:rsid w:val="00C22C0A"/>
    <w:rsid w:val="00C75CBB"/>
    <w:rsid w:val="00C90F55"/>
    <w:rsid w:val="00C93221"/>
    <w:rsid w:val="00CC3DB0"/>
    <w:rsid w:val="00CE06F5"/>
    <w:rsid w:val="00CF31BD"/>
    <w:rsid w:val="00D32607"/>
    <w:rsid w:val="00D429C3"/>
    <w:rsid w:val="00D51879"/>
    <w:rsid w:val="00D539CF"/>
    <w:rsid w:val="00DA69CC"/>
    <w:rsid w:val="00DB35A0"/>
    <w:rsid w:val="00DD0481"/>
    <w:rsid w:val="00DF2F4C"/>
    <w:rsid w:val="00E02682"/>
    <w:rsid w:val="00E04339"/>
    <w:rsid w:val="00E128CA"/>
    <w:rsid w:val="00E36D97"/>
    <w:rsid w:val="00E40DC2"/>
    <w:rsid w:val="00E41192"/>
    <w:rsid w:val="00E46562"/>
    <w:rsid w:val="00E7682D"/>
    <w:rsid w:val="00E80AAB"/>
    <w:rsid w:val="00E9250B"/>
    <w:rsid w:val="00EA27D4"/>
    <w:rsid w:val="00ED68FB"/>
    <w:rsid w:val="00EE4046"/>
    <w:rsid w:val="00F20BC5"/>
    <w:rsid w:val="00F3375C"/>
    <w:rsid w:val="00F53637"/>
    <w:rsid w:val="00F71161"/>
    <w:rsid w:val="00FB0FB2"/>
    <w:rsid w:val="01841A6D"/>
    <w:rsid w:val="03FB7663"/>
    <w:rsid w:val="05A32F55"/>
    <w:rsid w:val="082F77BF"/>
    <w:rsid w:val="08916D34"/>
    <w:rsid w:val="0AF810DD"/>
    <w:rsid w:val="0B672896"/>
    <w:rsid w:val="0BB42C16"/>
    <w:rsid w:val="0C7A7417"/>
    <w:rsid w:val="0CF34D63"/>
    <w:rsid w:val="0DA011B7"/>
    <w:rsid w:val="0DF8756E"/>
    <w:rsid w:val="0F624714"/>
    <w:rsid w:val="0FB628E1"/>
    <w:rsid w:val="10EA6555"/>
    <w:rsid w:val="135429CD"/>
    <w:rsid w:val="14B15EFC"/>
    <w:rsid w:val="15B21765"/>
    <w:rsid w:val="161F1EBF"/>
    <w:rsid w:val="17305411"/>
    <w:rsid w:val="17A37839"/>
    <w:rsid w:val="17E94749"/>
    <w:rsid w:val="17F84BAA"/>
    <w:rsid w:val="17FF262E"/>
    <w:rsid w:val="186F7E1D"/>
    <w:rsid w:val="189724C4"/>
    <w:rsid w:val="197578C3"/>
    <w:rsid w:val="19B63BDD"/>
    <w:rsid w:val="1BCD08BF"/>
    <w:rsid w:val="1C31538F"/>
    <w:rsid w:val="1C7A64FB"/>
    <w:rsid w:val="1E343D4D"/>
    <w:rsid w:val="1E4C7846"/>
    <w:rsid w:val="221A645B"/>
    <w:rsid w:val="22CE64F1"/>
    <w:rsid w:val="22F874E7"/>
    <w:rsid w:val="22FF7A6F"/>
    <w:rsid w:val="234F1D91"/>
    <w:rsid w:val="239E37F0"/>
    <w:rsid w:val="249052E9"/>
    <w:rsid w:val="249F2980"/>
    <w:rsid w:val="24EA4CFA"/>
    <w:rsid w:val="26507044"/>
    <w:rsid w:val="26D01927"/>
    <w:rsid w:val="26D73C17"/>
    <w:rsid w:val="278F583D"/>
    <w:rsid w:val="280F2DF3"/>
    <w:rsid w:val="28611B74"/>
    <w:rsid w:val="29921A07"/>
    <w:rsid w:val="29F7793E"/>
    <w:rsid w:val="2A1E7827"/>
    <w:rsid w:val="2B180066"/>
    <w:rsid w:val="2B7642C5"/>
    <w:rsid w:val="2BE93B65"/>
    <w:rsid w:val="2C67214B"/>
    <w:rsid w:val="2DE41D74"/>
    <w:rsid w:val="2E4A47F2"/>
    <w:rsid w:val="2EE733F9"/>
    <w:rsid w:val="30D121AC"/>
    <w:rsid w:val="34EF4751"/>
    <w:rsid w:val="35BB488C"/>
    <w:rsid w:val="36F1114A"/>
    <w:rsid w:val="383148F0"/>
    <w:rsid w:val="38824BCE"/>
    <w:rsid w:val="38E27F7E"/>
    <w:rsid w:val="39F202E6"/>
    <w:rsid w:val="3A5208B2"/>
    <w:rsid w:val="3C462247"/>
    <w:rsid w:val="3DBE4F8F"/>
    <w:rsid w:val="3EB42750"/>
    <w:rsid w:val="4096081D"/>
    <w:rsid w:val="412B7EB9"/>
    <w:rsid w:val="41300130"/>
    <w:rsid w:val="41F854BD"/>
    <w:rsid w:val="42190EBE"/>
    <w:rsid w:val="43486A0D"/>
    <w:rsid w:val="438842DC"/>
    <w:rsid w:val="438D6723"/>
    <w:rsid w:val="440F0E47"/>
    <w:rsid w:val="456C69A8"/>
    <w:rsid w:val="46832459"/>
    <w:rsid w:val="46D566B7"/>
    <w:rsid w:val="48B0615D"/>
    <w:rsid w:val="49101E57"/>
    <w:rsid w:val="4A001F1F"/>
    <w:rsid w:val="4EB17F65"/>
    <w:rsid w:val="4EE82B63"/>
    <w:rsid w:val="4F47796B"/>
    <w:rsid w:val="51685E54"/>
    <w:rsid w:val="53915F77"/>
    <w:rsid w:val="53D855A9"/>
    <w:rsid w:val="55301246"/>
    <w:rsid w:val="57932E32"/>
    <w:rsid w:val="590710B4"/>
    <w:rsid w:val="590C0318"/>
    <w:rsid w:val="59C2754C"/>
    <w:rsid w:val="5AD24BD0"/>
    <w:rsid w:val="5B4B3241"/>
    <w:rsid w:val="5C090DA6"/>
    <w:rsid w:val="5DB71DF2"/>
    <w:rsid w:val="5DD66457"/>
    <w:rsid w:val="5F615951"/>
    <w:rsid w:val="5FA6649B"/>
    <w:rsid w:val="60DB57A3"/>
    <w:rsid w:val="61C67D19"/>
    <w:rsid w:val="61F15B06"/>
    <w:rsid w:val="667C3C9C"/>
    <w:rsid w:val="66E508E3"/>
    <w:rsid w:val="68314950"/>
    <w:rsid w:val="693A0926"/>
    <w:rsid w:val="6B05283E"/>
    <w:rsid w:val="6BB31D2A"/>
    <w:rsid w:val="6C5F1A6C"/>
    <w:rsid w:val="6DBE6BD6"/>
    <w:rsid w:val="6DEB72F9"/>
    <w:rsid w:val="6E71497A"/>
    <w:rsid w:val="704D041D"/>
    <w:rsid w:val="70876474"/>
    <w:rsid w:val="71EF05C7"/>
    <w:rsid w:val="73254C26"/>
    <w:rsid w:val="74191BF1"/>
    <w:rsid w:val="74AB5A46"/>
    <w:rsid w:val="75802717"/>
    <w:rsid w:val="75BF3600"/>
    <w:rsid w:val="768B5C8D"/>
    <w:rsid w:val="771C4145"/>
    <w:rsid w:val="78524323"/>
    <w:rsid w:val="790D6189"/>
    <w:rsid w:val="79D842E3"/>
    <w:rsid w:val="7A4E2270"/>
    <w:rsid w:val="7C066CF8"/>
    <w:rsid w:val="7C5D30A4"/>
    <w:rsid w:val="7F4E5E1E"/>
    <w:rsid w:val="7F857397"/>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iPriority="99" w:name="header" w:locked="1"/>
    <w:lsdException w:qFormat="1" w:uiPriority="99"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11"/>
    <w:qFormat/>
    <w:uiPriority w:val="99"/>
    <w:pPr>
      <w:keepNext/>
      <w:keepLines/>
      <w:outlineLvl w:val="2"/>
    </w:pPr>
    <w:rPr>
      <w:b/>
      <w:bCs/>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link w:val="12"/>
    <w:qFormat/>
    <w:uiPriority w:val="99"/>
    <w:rPr>
      <w:rFonts w:ascii="宋体" w:hAnsi="Courier New" w:cs="宋体"/>
    </w:rPr>
  </w:style>
  <w:style w:type="paragraph" w:styleId="4">
    <w:name w:val="footer"/>
    <w:basedOn w:val="1"/>
    <w:link w:val="14"/>
    <w:semiHidden/>
    <w:unhideWhenUsed/>
    <w:qFormat/>
    <w:locked/>
    <w:uiPriority w:val="99"/>
    <w:pPr>
      <w:tabs>
        <w:tab w:val="center" w:pos="4153"/>
        <w:tab w:val="right" w:pos="8306"/>
      </w:tabs>
      <w:snapToGrid w:val="0"/>
      <w:jc w:val="left"/>
    </w:pPr>
    <w:rPr>
      <w:sz w:val="18"/>
      <w:szCs w:val="18"/>
    </w:rPr>
  </w:style>
  <w:style w:type="paragraph" w:styleId="5">
    <w:name w:val="header"/>
    <w:basedOn w:val="1"/>
    <w:link w:val="13"/>
    <w:semiHidden/>
    <w:unhideWhenUsed/>
    <w:qFormat/>
    <w:locked/>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character" w:styleId="8">
    <w:name w:val="page number"/>
    <w:basedOn w:val="6"/>
    <w:unhideWhenUsed/>
    <w:qFormat/>
    <w:locked/>
    <w:uiPriority w:val="99"/>
  </w:style>
  <w:style w:type="table" w:styleId="10">
    <w:name w:val="Table Grid"/>
    <w:basedOn w:val="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标题 3 Char"/>
    <w:basedOn w:val="6"/>
    <w:link w:val="2"/>
    <w:semiHidden/>
    <w:qFormat/>
    <w:locked/>
    <w:uiPriority w:val="99"/>
    <w:rPr>
      <w:b/>
      <w:bCs/>
      <w:sz w:val="32"/>
      <w:szCs w:val="32"/>
    </w:rPr>
  </w:style>
  <w:style w:type="character" w:customStyle="1" w:styleId="12">
    <w:name w:val="纯文本 Char"/>
    <w:basedOn w:val="6"/>
    <w:link w:val="3"/>
    <w:semiHidden/>
    <w:qFormat/>
    <w:locked/>
    <w:uiPriority w:val="99"/>
    <w:rPr>
      <w:rFonts w:ascii="宋体" w:hAnsi="Courier New" w:cs="宋体"/>
      <w:sz w:val="21"/>
      <w:szCs w:val="21"/>
    </w:rPr>
  </w:style>
  <w:style w:type="character" w:customStyle="1" w:styleId="13">
    <w:name w:val="页眉 Char"/>
    <w:basedOn w:val="6"/>
    <w:link w:val="5"/>
    <w:semiHidden/>
    <w:qFormat/>
    <w:uiPriority w:val="99"/>
    <w:rPr>
      <w:rFonts w:ascii="Times New Roman" w:hAnsi="Times New Roman" w:eastAsia="宋体" w:cs="Times New Roman"/>
      <w:kern w:val="2"/>
      <w:sz w:val="18"/>
      <w:szCs w:val="18"/>
    </w:rPr>
  </w:style>
  <w:style w:type="character" w:customStyle="1" w:styleId="14">
    <w:name w:val="页脚 Char"/>
    <w:basedOn w:val="6"/>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bmp"/><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DXH</Company>
  <Pages>23</Pages>
  <Words>1093</Words>
  <Characters>6233</Characters>
  <Lines>51</Lines>
  <Paragraphs>14</Paragraphs>
  <TotalTime>21</TotalTime>
  <ScaleCrop>false</ScaleCrop>
  <LinksUpToDate>false</LinksUpToDate>
  <CharactersWithSpaces>7312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2017-07-20T03:50:00Z</dcterms:created>
  <dc:creator>Administrator</dc:creator>
  <cp:lastModifiedBy>Administrator</cp:lastModifiedBy>
  <dcterms:modified xsi:type="dcterms:W3CDTF">2019-01-18T02:28:45Z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