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楷体_GB2312" w:eastAsia="楷体_GB2312" w:cs="楷体_GB2312"/>
          <w:sz w:val="30"/>
          <w:szCs w:val="30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项目名称：</w:t>
      </w:r>
      <w:r>
        <w:rPr>
          <w:rFonts w:hint="eastAsia" w:ascii="楷体_GB2312" w:eastAsia="楷体_GB2312" w:cs="楷体_GB2312"/>
          <w:sz w:val="30"/>
          <w:szCs w:val="30"/>
        </w:rPr>
        <w:t>江苏省盱眙中学学生宿舍楼监控设备采购项目</w:t>
      </w:r>
    </w:p>
    <w:p>
      <w:pPr>
        <w:spacing w:line="440" w:lineRule="exact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二、供应商资格要求：</w:t>
      </w:r>
    </w:p>
    <w:p>
      <w:pPr>
        <w:spacing w:line="440" w:lineRule="exac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具有监控设备生产或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销售的合格供应商</w:t>
      </w:r>
    </w:p>
    <w:p>
      <w:pPr>
        <w:spacing w:line="440" w:lineRule="exact"/>
        <w:rPr>
          <w:rFonts w:ascii="楷体_GB2312" w:eastAsia="楷体_GB2312" w:cs="Times New Roman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三、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设备品牌型号数量及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主要技术参数</w:t>
      </w:r>
      <w:r>
        <w:rPr>
          <w:rFonts w:ascii="楷体_GB2312" w:eastAsia="楷体_GB2312" w:cs="楷体_GB2312"/>
          <w:b/>
          <w:bCs/>
          <w:sz w:val="32"/>
          <w:szCs w:val="32"/>
        </w:rPr>
        <w:t>:</w:t>
      </w:r>
    </w:p>
    <w:tbl>
      <w:tblPr>
        <w:tblStyle w:val="5"/>
        <w:tblW w:w="844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2"/>
        <w:gridCol w:w="1615"/>
        <w:gridCol w:w="2208"/>
        <w:gridCol w:w="552"/>
        <w:gridCol w:w="747"/>
        <w:gridCol w:w="607"/>
        <w:gridCol w:w="993"/>
        <w:gridCol w:w="117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FF0000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FF0000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FF0000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设备型号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FF0000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FF0000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FF0000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合价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FF0000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200万像素网络枪型摄像机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见设备参数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电源及支架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DC12V-2A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，配套支架，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接入交换机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8口百兆，桌面式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核心交换机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16个千兆RJ45口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显示屏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寸显示屏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 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综合机柜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冷轧钢板 1.2*0.6*0.6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2" w:hRule="atLeast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 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32路硬盘录像机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见设备参数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30天存储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8路硬盘录像机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1U机箱，1个RJ45千兆，1个SATA接口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30天存储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硬盘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希捷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4T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（监控专用）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电源线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RV2*1.0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网线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超五类网线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光纤收发器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单模千兆1光口1电口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6" w:hRule="atLeast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光纤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跳纤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4" w:hRule="atLeast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配管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PVC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2" w:hRule="atLeast"/>
        </w:trPr>
        <w:tc>
          <w:tcPr>
            <w:tcW w:w="5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切换器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VGA切换器，4进一出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其他辅材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配套需要的辅材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施工费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ind w:firstLine="346"/>
        <w:rPr>
          <w:rFonts w:asciiTheme="minorEastAsia" w:hAnsiTheme="minorEastAsia" w:eastAsia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设备参数：</w:t>
      </w:r>
    </w:p>
    <w:p>
      <w:pPr>
        <w:pStyle w:val="6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ind w:left="346" w:leftChars="0"/>
        <w:rPr>
          <w:rFonts w:asciiTheme="minorEastAsia" w:hAnsiTheme="minorEastAsia" w:eastAsia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Theme="minorEastAsia" w:hAnsiTheme="minorEastAsia" w:eastAsia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摄像机参数：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ind w:left="796" w:leftChars="379" w:firstLine="420" w:firstLineChars="200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200万1/2.7”CMOS 智能筒型网络摄像机；智能侦测：采用深度学习硬件及算法，提供精准的人车分类侦测，支持越界侦测，区域入侵侦测，进入/离开区域侦测。支持联动白光报警;支持联动声音报警 最小照度:0.005Lux @(F1.2,AGC ON) ,0 Lux with IR镜头:4mm, 水平视场角82°[6mm (50°),8mm (39°),12mm (24°)可选]宽动态范围:120dB视频压缩标准:H.265/H.264/ MJPEG最大图像尺寸:1920 × 1080通讯接口:1个RJ45 10M / 100M 自适应以太网口工作温度和湿度:-30℃~60℃,湿度小于95%(无凝结)电源供应:DC12V±25% 电源接口类型:Φ5.5mm圆头电源接口功耗:DC12V: 10W Max红外照射距离:最远可达50米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ind w:firstLine="348"/>
        <w:jc w:val="both"/>
        <w:rPr>
          <w:rFonts w:asciiTheme="minorEastAsia" w:hAnsiTheme="minorEastAsia" w:eastAsia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eastAsia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Theme="minorEastAsia" w:hAnsiTheme="minorEastAsia" w:eastAsiaTheme="minorEastAsia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32路硬盘录像机：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ind w:left="735" w:leftChars="350" w:firstLine="441" w:firstLineChars="210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U标准机架式，2个HDMI，2个VGA,HDMI+VGA组内同源8盘位，可满配6TB硬盘2个千兆网口2个USB2.0接口、1个USB3.0接口1个eSATA接口报警IO：16进4出(选配16进8出)软件性能：输入带宽：256M32路H.264、H.265混合接入最大支持8×1080P解码支持H.265、H.264解码Smart 2.0/ANR/智能检索/智能回放/车牌检索/人脸检索/热度图/客流量统计/分时段回放/超高倍速回放/双系统备份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ind w:firstLine="348"/>
        <w:jc w:val="both"/>
        <w:rPr>
          <w:rFonts w:asciiTheme="minorEastAsia" w:hAnsiTheme="minorEastAsia" w:eastAsia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备注：摄像机、硬盘录像机需提供原厂三年质保函。</w:t>
      </w:r>
    </w:p>
    <w:p>
      <w:pPr>
        <w:spacing w:line="440" w:lineRule="exact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四、运输、安装、调试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及质保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要求：</w:t>
      </w:r>
    </w:p>
    <w:p>
      <w:pPr>
        <w:spacing w:line="440" w:lineRule="exact"/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1、设备运输所产生的运输费用由卖方承担，运输到指定目的地。</w:t>
      </w:r>
    </w:p>
    <w:p>
      <w:pPr>
        <w:spacing w:line="440" w:lineRule="exact"/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2、货到后卖方安排专业人员负责安装、调试工作。</w:t>
      </w:r>
    </w:p>
    <w:p>
      <w:pPr>
        <w:spacing w:line="440" w:lineRule="exact"/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3、卖方免费为买方提供培训操作服务，直到买方人员能够熟练操作。</w:t>
      </w:r>
    </w:p>
    <w:p>
      <w:pPr>
        <w:spacing w:line="440" w:lineRule="exact"/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4、卖方的所有设备要求质保二年(摄像机、硬盘录像机需提供原厂三年质保函。)在设备使用的二年内（摄像机、硬盘录像机三年内）出现非人为原因损坏的要免费维修更换.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五、开标时间、地点：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2019年1月２5日下午2:30（北京时间）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　　　　　　　　　　盱眙中学崇圣楼六楼第一会议室。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六、投标时带至现场材料：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1、营业执照原件、复印件加盖公章；2、报价单（密封，封口处加盖公章。注明项目名称、供应商企业全称及联系号码。）3、投标人身份证原件、复印件（非投标人本人参与的，还需提供授权委托书）</w:t>
      </w:r>
    </w:p>
    <w:p>
      <w:pPr>
        <w:spacing w:line="440" w:lineRule="exac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七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投标最高限价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: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人民币叁万贰仟元整(32000元),超出限价的为无效报价，投标价包含安装施工、税费等所有费用。</w:t>
      </w:r>
    </w:p>
    <w:p>
      <w:pPr>
        <w:spacing w:line="440" w:lineRule="exact"/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八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中标办法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:一轮报价，最低价中标</w:t>
      </w:r>
    </w:p>
    <w:p>
      <w:pPr>
        <w:spacing w:line="440" w:lineRule="exact"/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九、中标公示期：3天</w:t>
      </w:r>
    </w:p>
    <w:p>
      <w:pPr>
        <w:spacing w:line="440" w:lineRule="exact"/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十、付款方式：安装验收合格付总价90%，余款一年后付清。</w:t>
      </w:r>
    </w:p>
    <w:p>
      <w:pPr>
        <w:spacing w:line="440" w:lineRule="exact"/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联系电话：张老师13651558236</w:t>
      </w:r>
    </w:p>
    <w:p>
      <w:pPr>
        <w:spacing w:line="440" w:lineRule="exact"/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 xml:space="preserve">                                 江苏省盱眙中学</w:t>
      </w:r>
    </w:p>
    <w:p>
      <w:pPr>
        <w:spacing w:line="440" w:lineRule="exact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 xml:space="preserve">                                 2019年1月18</w:t>
      </w:r>
      <w:bookmarkStart w:id="0" w:name="_GoBack"/>
      <w:bookmarkEnd w:id="0"/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日</w:t>
      </w:r>
    </w:p>
    <w:p>
      <w:pPr>
        <w:snapToGrid w:val="0"/>
        <w:spacing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E27"/>
    <w:multiLevelType w:val="singleLevel"/>
    <w:tmpl w:val="56F40E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60"/>
    <w:rsid w:val="00042695"/>
    <w:rsid w:val="000701EA"/>
    <w:rsid w:val="000870C6"/>
    <w:rsid w:val="00135FDA"/>
    <w:rsid w:val="0017604E"/>
    <w:rsid w:val="002219B9"/>
    <w:rsid w:val="002409C4"/>
    <w:rsid w:val="002F32E0"/>
    <w:rsid w:val="0031061F"/>
    <w:rsid w:val="003554A2"/>
    <w:rsid w:val="004A08C2"/>
    <w:rsid w:val="004C6BA8"/>
    <w:rsid w:val="004F3A09"/>
    <w:rsid w:val="00552303"/>
    <w:rsid w:val="007707F6"/>
    <w:rsid w:val="00813A65"/>
    <w:rsid w:val="008E68A3"/>
    <w:rsid w:val="008F7560"/>
    <w:rsid w:val="009566F6"/>
    <w:rsid w:val="009B455F"/>
    <w:rsid w:val="00A5397E"/>
    <w:rsid w:val="00B51117"/>
    <w:rsid w:val="00B96F30"/>
    <w:rsid w:val="00C43CB9"/>
    <w:rsid w:val="00D16A3E"/>
    <w:rsid w:val="00E070AC"/>
    <w:rsid w:val="00E247C3"/>
    <w:rsid w:val="00E30F28"/>
    <w:rsid w:val="00EE3D69"/>
    <w:rsid w:val="00F055BF"/>
    <w:rsid w:val="00F44A9D"/>
    <w:rsid w:val="00F8623A"/>
    <w:rsid w:val="00FB5F52"/>
    <w:rsid w:val="26D02571"/>
    <w:rsid w:val="2EF35A53"/>
    <w:rsid w:val="3EBE1174"/>
    <w:rsid w:val="45DA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309</Words>
  <Characters>1762</Characters>
  <Lines>14</Lines>
  <Paragraphs>4</Paragraphs>
  <TotalTime>6</TotalTime>
  <ScaleCrop>false</ScaleCrop>
  <LinksUpToDate>false</LinksUpToDate>
  <CharactersWithSpaces>2067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2019-01-15T04:06:00Z</dcterms:created>
  <dc:creator>微软用户</dc:creator>
  <cp:lastModifiedBy>Administrator</cp:lastModifiedBy>
  <dcterms:modified xsi:type="dcterms:W3CDTF">2019-01-18T02:27:28Z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